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34E9" w:rsidP="00BE34E9" w:rsidRDefault="00824D1A" w14:paraId="2C1CE9EE" w14:textId="5003A00C">
      <w:pPr>
        <w:pStyle w:val="Documenttitle"/>
        <w:spacing w:after="0" w:line="240" w:lineRule="auto"/>
        <w:rPr>
          <w:color w:val="auto"/>
          <w:sz w:val="64"/>
          <w:szCs w:val="64"/>
        </w:rPr>
      </w:pPr>
      <w:r>
        <w:rPr>
          <w:noProof/>
          <w:sz w:val="2"/>
          <w:szCs w:val="2"/>
        </w:rPr>
        <w:drawing>
          <wp:anchor distT="0" distB="0" distL="114300" distR="114300" simplePos="0" relativeHeight="251658240" behindDoc="1" locked="0" layoutInCell="1" allowOverlap="1" wp14:anchorId="361FCEAB" wp14:editId="5B154C81">
            <wp:simplePos x="0" y="0"/>
            <wp:positionH relativeFrom="page">
              <wp:align>right</wp:align>
            </wp:positionH>
            <wp:positionV relativeFrom="paragraph">
              <wp:posOffset>-914400</wp:posOffset>
            </wp:positionV>
            <wp:extent cx="7867651" cy="10741025"/>
            <wp:effectExtent l="0" t="0" r="0" b="3175"/>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67651" cy="1074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4E9" w:rsidP="00BE34E9" w:rsidRDefault="00BE34E9" w14:paraId="009545D2" w14:textId="77777777">
      <w:pPr>
        <w:pStyle w:val="Documenttitle"/>
        <w:spacing w:after="0" w:line="240" w:lineRule="auto"/>
        <w:rPr>
          <w:color w:val="auto"/>
          <w:sz w:val="64"/>
          <w:szCs w:val="64"/>
        </w:rPr>
      </w:pPr>
    </w:p>
    <w:p w:rsidR="00BE34E9" w:rsidP="00BE34E9" w:rsidRDefault="00BE34E9" w14:paraId="2E6569BD" w14:textId="77777777">
      <w:pPr>
        <w:pStyle w:val="Documenttitle"/>
        <w:spacing w:after="0" w:line="240" w:lineRule="auto"/>
        <w:rPr>
          <w:color w:val="auto"/>
          <w:sz w:val="64"/>
          <w:szCs w:val="64"/>
        </w:rPr>
      </w:pPr>
    </w:p>
    <w:p w:rsidR="00BE34E9" w:rsidP="00BE34E9" w:rsidRDefault="00BE34E9" w14:paraId="35409586" w14:textId="77777777">
      <w:pPr>
        <w:pStyle w:val="Documenttitle"/>
        <w:spacing w:after="0" w:line="240" w:lineRule="auto"/>
        <w:rPr>
          <w:color w:val="auto"/>
          <w:sz w:val="64"/>
          <w:szCs w:val="64"/>
        </w:rPr>
      </w:pPr>
    </w:p>
    <w:p w:rsidR="00BE34E9" w:rsidP="00BE34E9" w:rsidRDefault="00BE34E9" w14:paraId="7F4713D5" w14:textId="77777777">
      <w:pPr>
        <w:pStyle w:val="Documenttitle"/>
        <w:spacing w:after="0" w:line="240" w:lineRule="auto"/>
        <w:rPr>
          <w:color w:val="auto"/>
          <w:sz w:val="64"/>
          <w:szCs w:val="64"/>
        </w:rPr>
      </w:pPr>
    </w:p>
    <w:p w:rsidRPr="00824D1A" w:rsidR="00BE34E9" w:rsidP="00824D1A" w:rsidRDefault="00824D1A" w14:paraId="4D3012EA" w14:textId="4658893C">
      <w:pPr>
        <w:pStyle w:val="Documenttitle"/>
        <w:spacing w:after="0" w:line="240" w:lineRule="auto"/>
        <w:jc w:val="center"/>
        <w:rPr>
          <w:color w:val="FFFFFF" w:themeColor="background1"/>
          <w:sz w:val="64"/>
          <w:szCs w:val="64"/>
        </w:rPr>
      </w:pPr>
      <w:r>
        <w:rPr>
          <w:color w:val="FFFFFF" w:themeColor="background1"/>
          <w:sz w:val="64"/>
          <w:szCs w:val="64"/>
        </w:rPr>
        <w:t xml:space="preserve">    </w:t>
      </w:r>
      <w:r w:rsidR="00EC7007">
        <w:rPr>
          <w:color w:val="FFFFFF" w:themeColor="background1"/>
          <w:sz w:val="64"/>
          <w:szCs w:val="64"/>
        </w:rPr>
        <w:t>S</w:t>
      </w:r>
      <w:r w:rsidRPr="00824D1A" w:rsidR="00BE34E9">
        <w:rPr>
          <w:color w:val="FFFFFF" w:themeColor="background1"/>
          <w:sz w:val="64"/>
          <w:szCs w:val="64"/>
        </w:rPr>
        <w:t>ubmission form</w:t>
      </w:r>
    </w:p>
    <w:p w:rsidRPr="00D801CB" w:rsidR="00BE34E9" w:rsidP="00824D1A" w:rsidRDefault="00824D1A" w14:paraId="485285A1" w14:textId="3C1D48E3">
      <w:pPr>
        <w:pStyle w:val="Documenttitle"/>
        <w:spacing w:after="0" w:line="240" w:lineRule="auto"/>
        <w:jc w:val="center"/>
        <w:rPr>
          <w:color w:val="FFFFFF" w:themeColor="background1"/>
          <w:sz w:val="44"/>
          <w:szCs w:val="44"/>
        </w:rPr>
      </w:pPr>
      <w:r>
        <w:rPr>
          <w:color w:val="FFFFFF" w:themeColor="background1"/>
          <w:sz w:val="48"/>
          <w:szCs w:val="48"/>
        </w:rPr>
        <w:t xml:space="preserve">     </w:t>
      </w:r>
      <w:r w:rsidRPr="00D801CB" w:rsidR="00D801CB">
        <w:rPr>
          <w:color w:val="FFFFFF" w:themeColor="background1"/>
          <w:sz w:val="44"/>
          <w:szCs w:val="44"/>
        </w:rPr>
        <w:t>Regulation of Residential Property Managers</w:t>
      </w:r>
    </w:p>
    <w:p w:rsidR="00BE34E9" w:rsidP="00824D1A" w:rsidRDefault="00BE34E9" w14:paraId="5E6DBDD6" w14:textId="3318B52D">
      <w:pPr>
        <w:pStyle w:val="Documenttitle"/>
        <w:spacing w:after="0" w:line="240" w:lineRule="auto"/>
        <w:jc w:val="center"/>
        <w:rPr>
          <w:color w:val="auto"/>
          <w:sz w:val="48"/>
          <w:szCs w:val="48"/>
        </w:rPr>
      </w:pPr>
    </w:p>
    <w:p w:rsidR="00BE34E9" w:rsidP="00824D1A" w:rsidRDefault="00BE34E9" w14:paraId="55EB518B" w14:textId="3FA4254D">
      <w:pPr>
        <w:pStyle w:val="Documenttitle"/>
        <w:spacing w:after="0" w:line="240" w:lineRule="auto"/>
        <w:jc w:val="center"/>
        <w:rPr>
          <w:color w:val="auto"/>
          <w:sz w:val="48"/>
          <w:szCs w:val="48"/>
        </w:rPr>
      </w:pPr>
    </w:p>
    <w:p w:rsidR="00BE34E9" w:rsidP="00BE34E9" w:rsidRDefault="00BE34E9" w14:paraId="1737D2B7" w14:textId="539B84DB">
      <w:pPr>
        <w:pStyle w:val="Documenttitle"/>
        <w:spacing w:after="0" w:line="240" w:lineRule="auto"/>
        <w:rPr>
          <w:color w:val="auto"/>
          <w:sz w:val="48"/>
          <w:szCs w:val="48"/>
        </w:rPr>
      </w:pPr>
    </w:p>
    <w:p w:rsidR="00BE34E9" w:rsidP="00BE34E9" w:rsidRDefault="00BE34E9" w14:paraId="10449F40" w14:textId="339E1DFC">
      <w:pPr>
        <w:pStyle w:val="Documenttitle"/>
        <w:spacing w:after="0" w:line="240" w:lineRule="auto"/>
        <w:rPr>
          <w:color w:val="auto"/>
          <w:sz w:val="48"/>
          <w:szCs w:val="48"/>
        </w:rPr>
      </w:pPr>
    </w:p>
    <w:p w:rsidR="00BE34E9" w:rsidP="00BE34E9" w:rsidRDefault="00BE34E9" w14:paraId="53F12E2D" w14:textId="6685682F">
      <w:pPr>
        <w:pStyle w:val="Documenttitle"/>
        <w:spacing w:after="0" w:line="240" w:lineRule="auto"/>
        <w:rPr>
          <w:color w:val="auto"/>
          <w:sz w:val="48"/>
          <w:szCs w:val="48"/>
        </w:rPr>
      </w:pPr>
    </w:p>
    <w:p w:rsidR="00BE34E9" w:rsidP="00BE34E9" w:rsidRDefault="00BE34E9" w14:paraId="26FACC3C" w14:textId="38C73444">
      <w:pPr>
        <w:pStyle w:val="Documenttitle"/>
        <w:spacing w:after="0" w:line="240" w:lineRule="auto"/>
        <w:rPr>
          <w:color w:val="auto"/>
          <w:sz w:val="48"/>
          <w:szCs w:val="48"/>
        </w:rPr>
      </w:pPr>
    </w:p>
    <w:p w:rsidR="000C7FDE" w:rsidP="00BE34E9" w:rsidRDefault="000C7FDE" w14:paraId="4D2CD4EB" w14:textId="4BF10866">
      <w:pPr>
        <w:pStyle w:val="Documenttitle"/>
        <w:spacing w:after="0" w:line="240" w:lineRule="auto"/>
        <w:rPr>
          <w:color w:val="auto"/>
          <w:sz w:val="48"/>
          <w:szCs w:val="48"/>
        </w:rPr>
      </w:pPr>
    </w:p>
    <w:p w:rsidR="000C7FDE" w:rsidP="00BE34E9" w:rsidRDefault="000C7FDE" w14:paraId="78DC0067" w14:textId="2B0856F8">
      <w:pPr>
        <w:pStyle w:val="Documenttitle"/>
        <w:spacing w:after="0" w:line="240" w:lineRule="auto"/>
        <w:rPr>
          <w:color w:val="auto"/>
          <w:sz w:val="48"/>
          <w:szCs w:val="48"/>
        </w:rPr>
      </w:pPr>
    </w:p>
    <w:p w:rsidR="000C7FDE" w:rsidP="00BE34E9" w:rsidRDefault="000C7FDE" w14:paraId="79FD4321" w14:textId="04053D6E">
      <w:pPr>
        <w:pStyle w:val="Documenttitle"/>
        <w:spacing w:after="0" w:line="240" w:lineRule="auto"/>
        <w:rPr>
          <w:color w:val="auto"/>
          <w:sz w:val="48"/>
          <w:szCs w:val="48"/>
        </w:rPr>
      </w:pPr>
    </w:p>
    <w:p w:rsidR="00824D1A" w:rsidP="009526F2" w:rsidRDefault="00824D1A" w14:paraId="68EB9F8E" w14:textId="77777777">
      <w:pPr>
        <w:pStyle w:val="Heading1"/>
        <w:numPr>
          <w:ilvl w:val="0"/>
          <w:numId w:val="0"/>
        </w:numPr>
        <w:ind w:left="851" w:hanging="851"/>
      </w:pPr>
      <w:bookmarkStart w:name="_Toc86132867" w:id="0"/>
    </w:p>
    <w:p w:rsidR="00824D1A" w:rsidP="009526F2" w:rsidRDefault="00824D1A" w14:paraId="7EAC312E" w14:textId="77777777">
      <w:pPr>
        <w:pStyle w:val="Heading1"/>
        <w:numPr>
          <w:ilvl w:val="0"/>
          <w:numId w:val="0"/>
        </w:numPr>
        <w:ind w:left="851" w:hanging="851"/>
      </w:pPr>
    </w:p>
    <w:p w:rsidR="00CC5F25" w:rsidP="005E05DB" w:rsidRDefault="00CC5F25" w14:paraId="3ADE984D" w14:textId="77777777">
      <w:pPr>
        <w:pStyle w:val="Heading1"/>
        <w:numPr>
          <w:ilvl w:val="0"/>
          <w:numId w:val="0"/>
        </w:numPr>
        <w:ind w:left="851" w:hanging="851"/>
      </w:pPr>
      <w:bookmarkStart w:name="_Toc86132869" w:id="1"/>
      <w:bookmarkEnd w:id="0"/>
    </w:p>
    <w:p w:rsidR="005E05DB" w:rsidP="005E05DB" w:rsidRDefault="005E05DB" w14:paraId="2566D97D" w14:textId="6AC8F7FD">
      <w:pPr>
        <w:pStyle w:val="Heading1"/>
        <w:numPr>
          <w:ilvl w:val="0"/>
          <w:numId w:val="0"/>
        </w:numPr>
        <w:ind w:left="851" w:hanging="851"/>
      </w:pPr>
      <w:r>
        <w:t>How to submit this form</w:t>
      </w:r>
    </w:p>
    <w:p w:rsidRPr="0050667C" w:rsidR="004D466D" w:rsidP="004D466D" w:rsidRDefault="004D466D" w14:paraId="39E04C06" w14:textId="4C403F61">
      <w:pPr>
        <w:spacing w:line="240" w:lineRule="auto"/>
        <w:rPr>
          <w:rFonts w:ascii="Arial" w:hAnsi="Arial" w:cs="Arial"/>
        </w:rPr>
      </w:pPr>
      <w:r w:rsidRPr="0050667C">
        <w:rPr>
          <w:rFonts w:ascii="Arial" w:hAnsi="Arial" w:cs="Arial"/>
        </w:rPr>
        <w:t>Te Tūāpapa Kura Kāinga</w:t>
      </w:r>
      <w:r w:rsidR="008E3026">
        <w:rPr>
          <w:rFonts w:ascii="Arial" w:hAnsi="Arial" w:cs="Arial"/>
        </w:rPr>
        <w:t xml:space="preserve"> -</w:t>
      </w:r>
      <w:r w:rsidRPr="0050667C" w:rsidR="001F3D25">
        <w:rPr>
          <w:rFonts w:ascii="Arial" w:hAnsi="Arial" w:cs="Arial"/>
        </w:rPr>
        <w:t xml:space="preserve"> the Ministry of Housing and Urban Development</w:t>
      </w:r>
      <w:r w:rsidR="008E3026">
        <w:rPr>
          <w:rFonts w:ascii="Arial" w:hAnsi="Arial" w:cs="Arial"/>
        </w:rPr>
        <w:t xml:space="preserve"> (HUD)</w:t>
      </w:r>
      <w:r w:rsidRPr="0050667C" w:rsidR="001F3D25">
        <w:rPr>
          <w:rFonts w:ascii="Arial" w:hAnsi="Arial" w:cs="Arial"/>
        </w:rPr>
        <w:t xml:space="preserve">, </w:t>
      </w:r>
      <w:r w:rsidRPr="0050667C">
        <w:rPr>
          <w:rFonts w:ascii="Arial" w:hAnsi="Arial" w:cs="Arial"/>
        </w:rPr>
        <w:t>would like your feedback on the proposal</w:t>
      </w:r>
      <w:r w:rsidRPr="0050667C" w:rsidR="001827CE">
        <w:rPr>
          <w:rFonts w:ascii="Arial" w:hAnsi="Arial" w:cs="Arial"/>
        </w:rPr>
        <w:t>s contained in the discussion paper</w:t>
      </w:r>
      <w:r w:rsidRPr="0050667C">
        <w:rPr>
          <w:rFonts w:ascii="Arial" w:hAnsi="Arial" w:cs="Arial"/>
        </w:rPr>
        <w:t xml:space="preserve"> </w:t>
      </w:r>
      <w:r w:rsidRPr="0050667C" w:rsidR="006C30E2">
        <w:rPr>
          <w:rFonts w:ascii="Arial" w:hAnsi="Arial" w:cs="Arial"/>
          <w:i/>
          <w:iCs/>
        </w:rPr>
        <w:t>Residential Property Management – Regulatory Options</w:t>
      </w:r>
      <w:r w:rsidRPr="0050667C" w:rsidR="001F3D25">
        <w:rPr>
          <w:rFonts w:ascii="Arial" w:hAnsi="Arial" w:cs="Arial"/>
        </w:rPr>
        <w:t xml:space="preserve">. </w:t>
      </w:r>
      <w:r w:rsidRPr="0050667C">
        <w:rPr>
          <w:rFonts w:ascii="Arial" w:hAnsi="Arial" w:cs="Arial"/>
        </w:rPr>
        <w:t xml:space="preserve">Please provide your feedback by </w:t>
      </w:r>
      <w:r w:rsidRPr="0050667C">
        <w:rPr>
          <w:rFonts w:ascii="Arial" w:hAnsi="Arial" w:cs="Arial"/>
          <w:b/>
        </w:rPr>
        <w:t xml:space="preserve">5pm, </w:t>
      </w:r>
      <w:r w:rsidRPr="0050667C" w:rsidR="007633F8">
        <w:rPr>
          <w:rFonts w:ascii="Arial" w:hAnsi="Arial" w:cs="Arial"/>
          <w:b/>
        </w:rPr>
        <w:t xml:space="preserve">Tuesday, 19 April </w:t>
      </w:r>
      <w:r w:rsidRPr="0050667C">
        <w:rPr>
          <w:rFonts w:ascii="Arial" w:hAnsi="Arial" w:cs="Arial"/>
          <w:b/>
        </w:rPr>
        <w:t>202</w:t>
      </w:r>
      <w:r w:rsidRPr="0050667C" w:rsidR="005969B7">
        <w:rPr>
          <w:rFonts w:ascii="Arial" w:hAnsi="Arial" w:cs="Arial"/>
          <w:b/>
        </w:rPr>
        <w:t>2</w:t>
      </w:r>
      <w:r w:rsidRPr="0050667C">
        <w:rPr>
          <w:rFonts w:ascii="Arial" w:hAnsi="Arial" w:cs="Arial"/>
          <w:b/>
        </w:rPr>
        <w:t>.</w:t>
      </w:r>
      <w:r w:rsidRPr="0050667C">
        <w:rPr>
          <w:rFonts w:ascii="Arial" w:hAnsi="Arial" w:cs="Arial"/>
        </w:rPr>
        <w:t xml:space="preserve"> </w:t>
      </w:r>
    </w:p>
    <w:p w:rsidRPr="0050667C" w:rsidR="007445EF" w:rsidP="007445EF" w:rsidRDefault="007445EF" w14:paraId="2ECC9E03" w14:textId="70910F59">
      <w:pPr>
        <w:spacing w:after="0"/>
        <w:rPr>
          <w:rFonts w:ascii="Arial" w:hAnsi="Arial" w:cs="Arial"/>
        </w:rPr>
      </w:pPr>
      <w:r w:rsidRPr="0050667C">
        <w:rPr>
          <w:rFonts w:ascii="Arial" w:hAnsi="Arial" w:cs="Arial"/>
        </w:rPr>
        <w:t xml:space="preserve">Please complete this submission form and submit it to us by email to: </w:t>
      </w:r>
    </w:p>
    <w:p w:rsidRPr="0050667C" w:rsidR="007445EF" w:rsidP="007445EF" w:rsidRDefault="00512794" w14:paraId="7AD69601" w14:textId="2901DE81">
      <w:pPr>
        <w:spacing w:after="0"/>
        <w:rPr>
          <w:rStyle w:val="Hyperlink"/>
          <w:rFonts w:ascii="Arial" w:hAnsi="Arial" w:cs="Arial"/>
        </w:rPr>
      </w:pPr>
      <w:hyperlink w:history="1" r:id="rId13">
        <w:r w:rsidRPr="0050667C" w:rsidR="007445EF">
          <w:rPr>
            <w:rStyle w:val="Hyperlink"/>
            <w:rFonts w:ascii="Arial" w:hAnsi="Arial" w:cs="Arial"/>
          </w:rPr>
          <w:t>propertymanagersreview@hud.govt.nz</w:t>
        </w:r>
      </w:hyperlink>
    </w:p>
    <w:p w:rsidRPr="0050667C" w:rsidR="006C3D91" w:rsidP="007445EF" w:rsidRDefault="006C3D91" w14:paraId="47C1CD95" w14:textId="77777777">
      <w:pPr>
        <w:spacing w:after="0"/>
        <w:rPr>
          <w:rFonts w:ascii="Arial" w:hAnsi="Arial" w:cs="Arial"/>
        </w:rPr>
      </w:pPr>
    </w:p>
    <w:p w:rsidRPr="0050667C" w:rsidR="004D466D" w:rsidP="004D466D" w:rsidRDefault="004D466D" w14:paraId="6CD15F2A" w14:textId="07516C79">
      <w:pPr>
        <w:spacing w:line="240" w:lineRule="auto"/>
        <w:rPr>
          <w:rFonts w:ascii="Arial" w:hAnsi="Arial" w:cs="Arial"/>
        </w:rPr>
      </w:pPr>
      <w:r w:rsidRPr="0050667C">
        <w:rPr>
          <w:rFonts w:ascii="Arial" w:hAnsi="Arial" w:cs="Arial"/>
        </w:rPr>
        <w:t xml:space="preserve">When completing </w:t>
      </w:r>
      <w:r w:rsidRPr="0050667C" w:rsidR="0006078D">
        <w:rPr>
          <w:rFonts w:ascii="Arial" w:hAnsi="Arial" w:cs="Arial"/>
        </w:rPr>
        <w:t xml:space="preserve">this </w:t>
      </w:r>
      <w:r w:rsidRPr="0050667C">
        <w:rPr>
          <w:rFonts w:ascii="Arial" w:hAnsi="Arial" w:cs="Arial"/>
        </w:rPr>
        <w:t>form, please provide comments and supporting explanations for your reasoning where relevant. Your feedback provides valuable information and informs decisions about the proposals.</w:t>
      </w:r>
    </w:p>
    <w:p w:rsidRPr="0050667C" w:rsidR="004D466D" w:rsidP="004D466D" w:rsidRDefault="004D466D" w14:paraId="373CB80F" w14:textId="01E60AD9">
      <w:pPr>
        <w:spacing w:after="0" w:line="240" w:lineRule="auto"/>
        <w:rPr>
          <w:rFonts w:ascii="Arial" w:hAnsi="Arial" w:cs="Arial"/>
        </w:rPr>
      </w:pPr>
      <w:r w:rsidRPr="0050667C">
        <w:rPr>
          <w:rFonts w:ascii="Arial" w:hAnsi="Arial" w:cs="Arial"/>
        </w:rPr>
        <w:t>We appreciate</w:t>
      </w:r>
      <w:r w:rsidRPr="0050667C" w:rsidR="008B5753">
        <w:rPr>
          <w:rFonts w:ascii="Arial" w:hAnsi="Arial" w:cs="Arial"/>
        </w:rPr>
        <w:t xml:space="preserve"> the </w:t>
      </w:r>
      <w:r w:rsidRPr="0050667C">
        <w:rPr>
          <w:rFonts w:ascii="Arial" w:hAnsi="Arial" w:cs="Arial"/>
        </w:rPr>
        <w:t xml:space="preserve">time and effort </w:t>
      </w:r>
      <w:r w:rsidRPr="0050667C" w:rsidR="008B5753">
        <w:rPr>
          <w:rFonts w:ascii="Arial" w:hAnsi="Arial" w:cs="Arial"/>
        </w:rPr>
        <w:t xml:space="preserve">you are taking to </w:t>
      </w:r>
      <w:r w:rsidRPr="0050667C">
        <w:rPr>
          <w:rFonts w:ascii="Arial" w:hAnsi="Arial" w:cs="Arial"/>
        </w:rPr>
        <w:t xml:space="preserve">respond to this consultation. </w:t>
      </w:r>
    </w:p>
    <w:p w:rsidRPr="00C22065" w:rsidR="004D466D" w:rsidP="004D466D" w:rsidRDefault="004D466D" w14:paraId="2F6DDD35" w14:textId="77777777">
      <w:pPr>
        <w:spacing w:after="0" w:line="240" w:lineRule="auto"/>
      </w:pPr>
    </w:p>
    <w:bookmarkEnd w:id="1"/>
    <w:p w:rsidRPr="00DA22D8" w:rsidR="002B2E4B" w:rsidP="002B2E4B" w:rsidRDefault="002B2E4B" w14:paraId="417ADFCE" w14:textId="322D4001">
      <w:pPr>
        <w:spacing w:after="0"/>
        <w:rPr>
          <w:rFonts w:ascii="Helvetica" w:hAnsi="Helvetica"/>
          <w:color w:val="0B0B0B"/>
          <w:shd w:val="clear" w:color="auto" w:fill="FFFFFF"/>
        </w:rPr>
      </w:pPr>
    </w:p>
    <w:p w:rsidRPr="00A33D3E" w:rsidR="002B2E4B" w:rsidP="002B2E4B" w:rsidRDefault="002B2E4B" w14:paraId="78E4C879" w14:textId="77777777">
      <w:pPr>
        <w:spacing w:after="0"/>
        <w:rPr>
          <w:rFonts w:ascii="Arial" w:hAnsi="Arial" w:cs="Arial"/>
          <w:b/>
          <w:bCs/>
        </w:rPr>
      </w:pPr>
    </w:p>
    <w:p w:rsidRPr="00A33D3E" w:rsidR="002B2E4B" w:rsidP="002B2E4B" w:rsidRDefault="002B2E4B" w14:paraId="12539A76" w14:textId="2B75AE55">
      <w:pPr>
        <w:spacing w:after="0"/>
        <w:rPr>
          <w:rFonts w:ascii="Arial" w:hAnsi="Arial" w:cs="Arial"/>
          <w:b/>
          <w:bCs/>
        </w:rPr>
      </w:pPr>
      <w:r w:rsidRPr="00A33D3E">
        <w:rPr>
          <w:rFonts w:ascii="Arial" w:hAnsi="Arial" w:cs="Arial"/>
          <w:b/>
          <w:bCs/>
        </w:rPr>
        <w:br w:type="page"/>
      </w:r>
    </w:p>
    <w:p w:rsidRPr="00477968" w:rsidR="00C42158" w:rsidP="00C42158" w:rsidRDefault="00C42158" w14:paraId="1A807AA4" w14:textId="77777777">
      <w:pPr>
        <w:pStyle w:val="Heading1"/>
        <w:numPr>
          <w:ilvl w:val="0"/>
          <w:numId w:val="0"/>
        </w:numPr>
        <w:spacing w:before="0"/>
        <w:ind w:left="851" w:hanging="851"/>
      </w:pPr>
      <w:bookmarkStart w:name="_Toc71120513" w:id="2"/>
      <w:bookmarkStart w:name="_Toc86132870" w:id="3"/>
      <w:r w:rsidRPr="00477968">
        <w:t>S</w:t>
      </w:r>
      <w:r>
        <w:t>ubmitter information</w:t>
      </w:r>
      <w:bookmarkEnd w:id="2"/>
      <w:bookmarkEnd w:id="3"/>
      <w:r w:rsidRPr="00477968">
        <w:t xml:space="preserve"> </w:t>
      </w:r>
    </w:p>
    <w:p w:rsidRPr="00CF405C" w:rsidR="00C42158" w:rsidP="00C42158" w:rsidRDefault="00D0349B" w14:paraId="4DEDB3E1" w14:textId="5E579222">
      <w:pPr>
        <w:spacing w:line="240" w:lineRule="auto"/>
        <w:rPr>
          <w:rFonts w:ascii="Arial" w:hAnsi="Arial" w:cs="Arial"/>
          <w:szCs w:val="20"/>
        </w:rPr>
      </w:pPr>
      <w:r w:rsidRPr="00CF405C">
        <w:rPr>
          <w:rFonts w:ascii="Arial" w:hAnsi="Arial" w:cs="Arial"/>
          <w:lang w:val="en"/>
        </w:rPr>
        <w:t>Te Tūāpapa Kura Kāinga</w:t>
      </w:r>
      <w:r w:rsidRPr="00CF405C">
        <w:rPr>
          <w:rFonts w:ascii="Arial" w:hAnsi="Arial" w:cs="Arial"/>
          <w:color w:val="000000" w:themeColor="text1"/>
          <w:lang w:eastAsia="en-NZ"/>
        </w:rPr>
        <w:t xml:space="preserve"> </w:t>
      </w:r>
      <w:r w:rsidRPr="00CF405C" w:rsidR="00C42158">
        <w:rPr>
          <w:rFonts w:ascii="Arial" w:hAnsi="Arial" w:cs="Arial"/>
          <w:lang w:val="en"/>
        </w:rPr>
        <w:t>would appreciate</w:t>
      </w:r>
      <w:r w:rsidRPr="00CF405C" w:rsidR="00152EE6">
        <w:rPr>
          <w:rFonts w:ascii="Arial" w:hAnsi="Arial" w:cs="Arial"/>
          <w:lang w:val="en"/>
        </w:rPr>
        <w:t xml:space="preserve"> it</w:t>
      </w:r>
      <w:r w:rsidRPr="00CF405C" w:rsidR="00C42158">
        <w:rPr>
          <w:rFonts w:ascii="Arial" w:hAnsi="Arial" w:cs="Arial"/>
          <w:lang w:val="en"/>
        </w:rPr>
        <w:t xml:space="preserve"> if you would provide some information about yourself. If you choose to </w:t>
      </w:r>
      <w:r w:rsidRPr="00CF405C" w:rsidR="004538AB">
        <w:rPr>
          <w:rFonts w:ascii="Arial" w:hAnsi="Arial" w:cs="Arial"/>
          <w:lang w:val="en"/>
        </w:rPr>
        <w:t>complete</w:t>
      </w:r>
      <w:r w:rsidRPr="00CF405C" w:rsidR="00C42158">
        <w:rPr>
          <w:rFonts w:ascii="Arial" w:hAnsi="Arial" w:cs="Arial"/>
          <w:lang w:val="en"/>
        </w:rPr>
        <w:t xml:space="preserve"> the section below it will be used to help </w:t>
      </w:r>
      <w:r w:rsidRPr="00CF405C" w:rsidR="00D657DE">
        <w:rPr>
          <w:rFonts w:ascii="Arial" w:hAnsi="Arial" w:cs="Arial"/>
          <w:lang w:val="en"/>
        </w:rPr>
        <w:t>us</w:t>
      </w:r>
      <w:r w:rsidRPr="00CF405C" w:rsidR="00C42158">
        <w:rPr>
          <w:rFonts w:ascii="Arial" w:hAnsi="Arial" w:cs="Arial"/>
          <w:lang w:val="en"/>
        </w:rPr>
        <w:t xml:space="preserve"> understand </w:t>
      </w:r>
      <w:r w:rsidRPr="00CF405C" w:rsidR="00325EE5">
        <w:rPr>
          <w:rFonts w:ascii="Arial" w:hAnsi="Arial" w:cs="Arial"/>
          <w:lang w:val="en"/>
        </w:rPr>
        <w:t>how different sectors view the pr</w:t>
      </w:r>
      <w:r w:rsidRPr="00CF405C" w:rsidR="00EE7F36">
        <w:rPr>
          <w:rFonts w:ascii="Arial" w:hAnsi="Arial" w:cs="Arial"/>
          <w:lang w:val="en"/>
        </w:rPr>
        <w:t>op</w:t>
      </w:r>
      <w:r w:rsidRPr="00CF405C" w:rsidR="00325EE5">
        <w:rPr>
          <w:rFonts w:ascii="Arial" w:hAnsi="Arial" w:cs="Arial"/>
          <w:lang w:val="en"/>
        </w:rPr>
        <w:t>osals and options for the reg</w:t>
      </w:r>
      <w:r w:rsidRPr="00CF405C" w:rsidR="00EE7F36">
        <w:rPr>
          <w:rFonts w:ascii="Arial" w:hAnsi="Arial" w:cs="Arial"/>
          <w:lang w:val="en"/>
        </w:rPr>
        <w:t>u</w:t>
      </w:r>
      <w:r w:rsidRPr="00CF405C" w:rsidR="00325EE5">
        <w:rPr>
          <w:rFonts w:ascii="Arial" w:hAnsi="Arial" w:cs="Arial"/>
          <w:lang w:val="en"/>
        </w:rPr>
        <w:t>lation of residential property managers</w:t>
      </w:r>
      <w:r w:rsidRPr="00CF405C" w:rsidR="006301C0">
        <w:rPr>
          <w:rFonts w:ascii="Arial" w:hAnsi="Arial" w:cs="Arial"/>
          <w:lang w:val="en"/>
        </w:rPr>
        <w:t xml:space="preserve">. </w:t>
      </w:r>
      <w:r w:rsidRPr="00CF405C" w:rsidR="00C42158">
        <w:rPr>
          <w:rFonts w:ascii="Arial" w:hAnsi="Arial" w:cs="Arial"/>
          <w:lang w:val="en"/>
        </w:rPr>
        <w:t>Any information you provide will be stored securely.</w:t>
      </w:r>
    </w:p>
    <w:p w:rsidRPr="009C6D8C" w:rsidR="00435481" w:rsidP="00435481" w:rsidRDefault="00435481" w14:paraId="12F6B477" w14:textId="77777777">
      <w:pPr>
        <w:spacing w:after="120" w:line="240" w:lineRule="auto"/>
        <w:rPr>
          <w:rFonts w:ascii="Arial" w:hAnsi="Arial" w:cs="Arial"/>
          <w:b/>
          <w:sz w:val="24"/>
          <w:szCs w:val="24"/>
        </w:rPr>
      </w:pPr>
      <w:r w:rsidRPr="009C6D8C">
        <w:rPr>
          <w:rFonts w:ascii="Arial" w:hAnsi="Arial" w:cs="Arial"/>
          <w:b/>
          <w:sz w:val="24"/>
          <w:szCs w:val="24"/>
        </w:rPr>
        <w:t>Your name, email address, phone number and organisation</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371"/>
      </w:tblGrid>
      <w:tr w:rsidR="00435481" w:rsidTr="00EE08B2" w14:paraId="7F4F7FC3" w14:textId="77777777">
        <w:tc>
          <w:tcPr>
            <w:tcW w:w="1701" w:type="dxa"/>
          </w:tcPr>
          <w:p w:rsidRPr="00CF405C" w:rsidR="00435481" w:rsidP="00556B0D" w:rsidRDefault="00435481" w14:paraId="1D760429" w14:textId="77777777">
            <w:pPr>
              <w:spacing w:before="120" w:after="120"/>
              <w:rPr>
                <w:rFonts w:ascii="Arial" w:hAnsi="Arial" w:cs="Arial"/>
              </w:rPr>
            </w:pPr>
            <w:r w:rsidRPr="00CF405C">
              <w:rPr>
                <w:rFonts w:ascii="Arial" w:hAnsi="Arial" w:cs="Arial"/>
              </w:rPr>
              <w:t>Name:</w:t>
            </w:r>
          </w:p>
        </w:tc>
        <w:tc>
          <w:tcPr>
            <w:tcW w:w="7371" w:type="dxa"/>
            <w:shd w:val="clear" w:color="auto" w:fill="DEDEDE"/>
          </w:tcPr>
          <w:p w:rsidRPr="00C563B3" w:rsidR="00435481" w:rsidP="00556B0D" w:rsidRDefault="00435481" w14:paraId="538A64F2" w14:textId="77777777">
            <w:pPr>
              <w:spacing w:before="120" w:after="120"/>
              <w:rPr>
                <w:sz w:val="16"/>
                <w:szCs w:val="16"/>
              </w:rPr>
            </w:pPr>
          </w:p>
        </w:tc>
      </w:tr>
    </w:tbl>
    <w:p w:rsidRPr="0079357C" w:rsidR="00435481" w:rsidP="00435481" w:rsidRDefault="00435481" w14:paraId="27E5529A" w14:textId="77777777">
      <w:pPr>
        <w:spacing w:after="0" w:line="240" w:lineRule="auto"/>
        <w:rPr>
          <w:sz w:val="12"/>
          <w:szCs w:val="1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3"/>
        <w:gridCol w:w="7382"/>
      </w:tblGrid>
      <w:tr w:rsidR="00435481" w:rsidTr="00A13E7B" w14:paraId="7D589027" w14:textId="77777777">
        <w:trPr>
          <w:trHeight w:val="238"/>
        </w:trPr>
        <w:tc>
          <w:tcPr>
            <w:tcW w:w="1703" w:type="dxa"/>
          </w:tcPr>
          <w:p w:rsidRPr="00CF405C" w:rsidR="00435481" w:rsidP="00556B0D" w:rsidRDefault="00435481" w14:paraId="239EB40A" w14:textId="77777777">
            <w:pPr>
              <w:spacing w:before="120" w:after="120"/>
              <w:rPr>
                <w:rFonts w:ascii="Arial" w:hAnsi="Arial" w:cs="Arial"/>
              </w:rPr>
            </w:pPr>
            <w:r w:rsidRPr="00CF405C">
              <w:rPr>
                <w:rFonts w:ascii="Arial" w:hAnsi="Arial" w:cs="Arial"/>
              </w:rPr>
              <w:t>Email address:</w:t>
            </w:r>
          </w:p>
        </w:tc>
        <w:tc>
          <w:tcPr>
            <w:tcW w:w="7382" w:type="dxa"/>
            <w:shd w:val="clear" w:color="auto" w:fill="DEDEDE"/>
          </w:tcPr>
          <w:p w:rsidRPr="00C563B3" w:rsidR="00435481" w:rsidP="00556B0D" w:rsidRDefault="00435481" w14:paraId="1A6DB229" w14:textId="77777777">
            <w:pPr>
              <w:spacing w:before="120" w:after="120"/>
              <w:rPr>
                <w:sz w:val="16"/>
                <w:szCs w:val="16"/>
              </w:rPr>
            </w:pPr>
          </w:p>
        </w:tc>
      </w:tr>
      <w:tr w:rsidR="6844AC57" w:rsidTr="00A13E7B" w14:paraId="7C8C21C8" w14:textId="77777777">
        <w:trPr>
          <w:trHeight w:val="23"/>
        </w:trPr>
        <w:tc>
          <w:tcPr>
            <w:tcW w:w="1703" w:type="dxa"/>
          </w:tcPr>
          <w:p w:rsidR="6844AC57" w:rsidP="6844AC57" w:rsidRDefault="6844AC57" w14:paraId="455820ED" w14:textId="44C3B4FA">
            <w:pPr>
              <w:rPr>
                <w:rFonts w:ascii="Arial" w:hAnsi="Arial" w:cs="Arial"/>
              </w:rPr>
            </w:pPr>
          </w:p>
        </w:tc>
        <w:tc>
          <w:tcPr>
            <w:tcW w:w="7382" w:type="dxa"/>
            <w:shd w:val="clear" w:color="auto" w:fill="DEDEDE"/>
          </w:tcPr>
          <w:p w:rsidRPr="002515CE" w:rsidR="6844AC57" w:rsidP="6844AC57" w:rsidRDefault="6844AC57" w14:paraId="6E1418C4" w14:textId="0E9DC351">
            <w:pPr>
              <w:rPr>
                <w:sz w:val="16"/>
                <w:szCs w:val="16"/>
              </w:rPr>
            </w:pPr>
          </w:p>
        </w:tc>
      </w:tr>
    </w:tbl>
    <w:p w:rsidR="00435481" w:rsidP="00435481" w:rsidRDefault="00435481" w14:paraId="499F3063" w14:textId="77777777">
      <w:pPr>
        <w:pStyle w:val="ListParagraph"/>
        <w:spacing w:after="0" w:line="240" w:lineRule="auto"/>
        <w:ind w:left="567"/>
        <w:rPr>
          <w:sz w:val="12"/>
          <w:szCs w:val="20"/>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371"/>
      </w:tblGrid>
      <w:tr w:rsidR="00435481" w:rsidTr="00C563B3" w14:paraId="15929716" w14:textId="77777777">
        <w:trPr>
          <w:trHeight w:val="437"/>
        </w:trPr>
        <w:tc>
          <w:tcPr>
            <w:tcW w:w="1701" w:type="dxa"/>
          </w:tcPr>
          <w:p w:rsidRPr="00CF405C" w:rsidR="00435481" w:rsidP="00556B0D" w:rsidRDefault="00435481" w14:paraId="7B10287E" w14:textId="77777777">
            <w:pPr>
              <w:spacing w:before="120" w:after="120"/>
              <w:rPr>
                <w:rFonts w:ascii="Arial" w:hAnsi="Arial" w:cs="Arial"/>
              </w:rPr>
            </w:pPr>
            <w:r w:rsidRPr="00CF405C">
              <w:rPr>
                <w:rFonts w:ascii="Arial" w:hAnsi="Arial" w:cs="Arial"/>
              </w:rPr>
              <w:t>Phone number:</w:t>
            </w:r>
          </w:p>
        </w:tc>
        <w:tc>
          <w:tcPr>
            <w:tcW w:w="7371" w:type="dxa"/>
            <w:shd w:val="clear" w:color="auto" w:fill="DEDEDE"/>
          </w:tcPr>
          <w:p w:rsidRPr="002515CE" w:rsidR="00435481" w:rsidP="00556B0D" w:rsidRDefault="00435481" w14:paraId="35EE6482" w14:textId="77777777">
            <w:pPr>
              <w:spacing w:before="120" w:after="120"/>
              <w:rPr>
                <w:sz w:val="16"/>
                <w:szCs w:val="16"/>
              </w:rPr>
            </w:pPr>
          </w:p>
        </w:tc>
      </w:tr>
    </w:tbl>
    <w:p w:rsidRPr="0079357C" w:rsidR="00435481" w:rsidP="00435481" w:rsidRDefault="00435481" w14:paraId="33BAE1E3" w14:textId="77777777">
      <w:pPr>
        <w:spacing w:after="0" w:line="240" w:lineRule="auto"/>
        <w:rPr>
          <w:sz w:val="12"/>
          <w:szCs w:val="12"/>
        </w:rPr>
      </w:pP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371"/>
      </w:tblGrid>
      <w:tr w:rsidR="00373798" w:rsidTr="00C563B3" w14:paraId="4AEC4404" w14:textId="77777777">
        <w:trPr>
          <w:trHeight w:val="265"/>
        </w:trPr>
        <w:tc>
          <w:tcPr>
            <w:tcW w:w="1701" w:type="dxa"/>
          </w:tcPr>
          <w:p w:rsidRPr="00CF405C" w:rsidR="00435481" w:rsidP="00556B0D" w:rsidRDefault="00435481" w14:paraId="23789277" w14:textId="32D1AB88">
            <w:pPr>
              <w:spacing w:before="120" w:after="120"/>
              <w:rPr>
                <w:rFonts w:ascii="Arial" w:hAnsi="Arial" w:cs="Arial"/>
              </w:rPr>
            </w:pPr>
            <w:r w:rsidRPr="00CF405C">
              <w:rPr>
                <w:rFonts w:ascii="Arial" w:hAnsi="Arial" w:cs="Arial"/>
              </w:rPr>
              <w:t>Organisation:</w:t>
            </w:r>
          </w:p>
        </w:tc>
        <w:tc>
          <w:tcPr>
            <w:tcW w:w="7371" w:type="dxa"/>
            <w:shd w:val="clear" w:color="auto" w:fill="DEDEDE"/>
          </w:tcPr>
          <w:p w:rsidR="00435481" w:rsidP="00556B0D" w:rsidRDefault="00435481" w14:paraId="6397A044" w14:textId="28C377AF">
            <w:pPr>
              <w:spacing w:before="120" w:after="120"/>
            </w:pPr>
          </w:p>
        </w:tc>
      </w:tr>
    </w:tbl>
    <w:p w:rsidRPr="002515CE" w:rsidR="00921A82" w:rsidP="00921A82" w:rsidRDefault="00921A82" w14:paraId="34C01102" w14:textId="77777777">
      <w:pPr>
        <w:spacing w:before="120" w:after="120" w:line="240" w:lineRule="auto"/>
        <w:rPr>
          <w:rFonts w:ascii="Arial" w:hAnsi="Arial" w:cs="Arial"/>
          <w:sz w:val="16"/>
          <w:szCs w:val="16"/>
        </w:rPr>
      </w:pPr>
    </w:p>
    <w:p w:rsidRPr="00CF405C" w:rsidR="00A73683" w:rsidP="00921A82" w:rsidRDefault="00A73683" w14:paraId="4315D25D" w14:textId="2A7DBCC8">
      <w:pPr>
        <w:spacing w:before="120" w:after="120" w:line="240" w:lineRule="auto"/>
        <w:rPr>
          <w:rFonts w:ascii="Arial" w:hAnsi="Arial" w:cs="Arial"/>
        </w:rPr>
      </w:pPr>
      <w:r w:rsidRPr="00CF405C">
        <w:rPr>
          <w:rFonts w:ascii="Arial" w:hAnsi="Arial" w:cs="Arial"/>
        </w:rPr>
        <w:t>Are you making this submission on behalf of a business or organisation?</w:t>
      </w:r>
      <w:r w:rsidRPr="00CF405C">
        <w:rPr>
          <w:rFonts w:ascii="Arial" w:hAnsi="Arial" w:cs="Arial"/>
        </w:rPr>
        <w:tab/>
      </w:r>
    </w:p>
    <w:p w:rsidR="00A73683" w:rsidP="00A73683" w:rsidRDefault="00512794" w14:paraId="3733FF3F" w14:textId="77777777">
      <w:pPr>
        <w:ind w:left="567"/>
      </w:pPr>
      <w:sdt>
        <w:sdtPr>
          <w:rPr>
            <w:rFonts w:ascii="MS Gothic" w:hAnsi="MS Gothic" w:eastAsia="MS Gothic"/>
          </w:rPr>
          <w:id w:val="-1620599450"/>
          <w14:checkbox>
            <w14:checked w14:val="0"/>
            <w14:checkedState w14:val="2612" w14:font="MS Gothic"/>
            <w14:uncheckedState w14:val="2610" w14:font="MS Gothic"/>
          </w14:checkbox>
        </w:sdtPr>
        <w:sdtContent>
          <w:r w:rsidRPr="0079357C" w:rsidR="00A73683">
            <w:rPr>
              <w:rFonts w:hint="eastAsia" w:ascii="MS Gothic" w:hAnsi="MS Gothic" w:eastAsia="MS Gothic"/>
            </w:rPr>
            <w:t>☐</w:t>
          </w:r>
        </w:sdtContent>
      </w:sdt>
      <w:r w:rsidR="00A73683">
        <w:t xml:space="preserve"> </w:t>
      </w:r>
      <w:r w:rsidRPr="00CF405C" w:rsidR="00A73683">
        <w:rPr>
          <w:rFonts w:ascii="Arial" w:hAnsi="Arial" w:cs="Arial"/>
        </w:rPr>
        <w:t xml:space="preserve">Yes </w:t>
      </w:r>
      <w:r w:rsidR="00A73683">
        <w:tab/>
      </w:r>
      <w:r w:rsidR="00A73683">
        <w:tab/>
      </w:r>
      <w:r w:rsidR="00A73683">
        <w:tab/>
      </w:r>
      <w:r w:rsidR="00A73683">
        <w:tab/>
      </w:r>
      <w:r w:rsidR="00A73683">
        <w:tab/>
      </w:r>
      <w:r w:rsidR="00A73683">
        <w:tab/>
      </w:r>
      <w:sdt>
        <w:sdtPr>
          <w:rPr>
            <w:rFonts w:ascii="MS Gothic" w:hAnsi="MS Gothic" w:eastAsia="MS Gothic"/>
          </w:rPr>
          <w:id w:val="-1551753264"/>
          <w14:checkbox>
            <w14:checked w14:val="0"/>
            <w14:checkedState w14:val="2612" w14:font="MS Gothic"/>
            <w14:uncheckedState w14:val="2610" w14:font="MS Gothic"/>
          </w14:checkbox>
        </w:sdtPr>
        <w:sdtContent>
          <w:r w:rsidR="00A73683">
            <w:rPr>
              <w:rFonts w:hint="eastAsia" w:ascii="MS Gothic" w:hAnsi="MS Gothic" w:eastAsia="MS Gothic"/>
            </w:rPr>
            <w:t>☐</w:t>
          </w:r>
        </w:sdtContent>
      </w:sdt>
      <w:r w:rsidR="00A73683">
        <w:t xml:space="preserve"> </w:t>
      </w:r>
      <w:r w:rsidRPr="00CF405C" w:rsidR="00A73683">
        <w:rPr>
          <w:rFonts w:ascii="Arial" w:hAnsi="Arial" w:cs="Arial"/>
        </w:rPr>
        <w:t>No</w:t>
      </w:r>
    </w:p>
    <w:p w:rsidRPr="00BA21FD" w:rsidR="00A73683" w:rsidP="00A73683" w:rsidRDefault="00A73683" w14:paraId="60D3D5F9" w14:textId="496ECD45">
      <w:pPr>
        <w:spacing w:after="40" w:line="240" w:lineRule="auto"/>
        <w:rPr>
          <w:rFonts w:ascii="Arial" w:hAnsi="Arial" w:cs="Arial"/>
          <w:szCs w:val="20"/>
        </w:rPr>
      </w:pPr>
      <w:r w:rsidRPr="00BA21FD">
        <w:rPr>
          <w:rFonts w:ascii="Arial" w:hAnsi="Arial" w:cs="Arial"/>
          <w:szCs w:val="20"/>
        </w:rPr>
        <w:t xml:space="preserve">If yes, please </w:t>
      </w:r>
      <w:r w:rsidRPr="00BA21FD" w:rsidR="001E14E6">
        <w:rPr>
          <w:rFonts w:ascii="Arial" w:hAnsi="Arial" w:cs="Arial"/>
          <w:szCs w:val="20"/>
        </w:rPr>
        <w:t>provide a brief description of your organi</w:t>
      </w:r>
      <w:r w:rsidRPr="00BA21FD" w:rsidR="00921A82">
        <w:rPr>
          <w:rFonts w:ascii="Arial" w:hAnsi="Arial" w:cs="Arial"/>
          <w:szCs w:val="20"/>
        </w:rPr>
        <w:t>s</w:t>
      </w:r>
      <w:r w:rsidRPr="00BA21FD" w:rsidR="001E14E6">
        <w:rPr>
          <w:rFonts w:ascii="Arial" w:hAnsi="Arial" w:cs="Arial"/>
          <w:szCs w:val="20"/>
        </w:rPr>
        <w:t>ation and its aims</w:t>
      </w:r>
      <w:r w:rsidRPr="00BA21FD" w:rsidR="00070E3D">
        <w:rPr>
          <w:rFonts w:ascii="Arial" w:hAnsi="Arial" w:cs="Arial"/>
          <w:szCs w:val="20"/>
        </w:rPr>
        <w:t>.</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9162"/>
      </w:tblGrid>
      <w:tr w:rsidRPr="007725E8" w:rsidR="00A73683" w:rsidTr="004C64B5" w14:paraId="45516693" w14:textId="77777777">
        <w:trPr>
          <w:trHeight w:val="579"/>
        </w:trPr>
        <w:tc>
          <w:tcPr>
            <w:tcW w:w="9162" w:type="dxa"/>
            <w:shd w:val="clear" w:color="auto" w:fill="DEDEDE"/>
          </w:tcPr>
          <w:p w:rsidRPr="002515CE" w:rsidR="00A73683" w:rsidP="00556B0D" w:rsidRDefault="00A73683" w14:paraId="39C4933D" w14:textId="77777777">
            <w:pPr>
              <w:spacing w:before="120" w:after="120"/>
              <w:rPr>
                <w:sz w:val="16"/>
                <w:szCs w:val="16"/>
              </w:rPr>
            </w:pPr>
          </w:p>
        </w:tc>
      </w:tr>
    </w:tbl>
    <w:p w:rsidRPr="00BA21FD" w:rsidR="00A73683" w:rsidP="00BA21FD" w:rsidRDefault="00A73683" w14:paraId="5ED8DFF4" w14:textId="7BF2ABE9">
      <w:pPr>
        <w:pStyle w:val="ListParagraph"/>
        <w:numPr>
          <w:ilvl w:val="0"/>
          <w:numId w:val="23"/>
        </w:numPr>
        <w:spacing w:before="120" w:after="120" w:line="240" w:lineRule="auto"/>
        <w:ind w:left="567" w:hanging="567"/>
        <w:rPr>
          <w:rFonts w:ascii="Arial" w:hAnsi="Arial" w:cs="Arial"/>
        </w:rPr>
      </w:pPr>
      <w:r w:rsidRPr="00BA21FD">
        <w:rPr>
          <w:rFonts w:ascii="Arial" w:hAnsi="Arial" w:cs="Arial"/>
        </w:rPr>
        <w:t>The best way to describe you</w:t>
      </w:r>
      <w:r w:rsidRPr="00BA21FD" w:rsidR="00070E3D">
        <w:rPr>
          <w:rFonts w:ascii="Arial" w:hAnsi="Arial" w:cs="Arial"/>
        </w:rPr>
        <w:t xml:space="preserve"> or your organisation</w:t>
      </w:r>
      <w:r w:rsidRPr="00BA21FD">
        <w:rPr>
          <w:rFonts w:ascii="Arial" w:hAnsi="Arial" w:cs="Arial"/>
        </w:rPr>
        <w:t xml:space="preserve"> is:</w:t>
      </w:r>
    </w:p>
    <w:p w:rsidRPr="00A702E7" w:rsidR="00A73683" w:rsidP="00BA21FD" w:rsidRDefault="00512794" w14:paraId="41148994" w14:textId="15FC03C5">
      <w:pPr>
        <w:spacing w:before="60" w:after="60"/>
        <w:rPr>
          <w:rFonts w:ascii="Arial" w:hAnsi="Arial" w:cs="Arial"/>
        </w:rPr>
      </w:pPr>
      <w:sdt>
        <w:sdtPr>
          <w:id w:val="-184131858"/>
          <w14:checkbox>
            <w14:checked w14:val="0"/>
            <w14:checkedState w14:val="2612" w14:font="MS Gothic"/>
            <w14:uncheckedState w14:val="2610" w14:font="MS Gothic"/>
          </w14:checkbox>
        </w:sdtPr>
        <w:sdtContent>
          <w:r w:rsidR="006D4924">
            <w:rPr>
              <w:rFonts w:hint="eastAsia" w:ascii="MS Gothic" w:hAnsi="MS Gothic" w:eastAsia="MS Gothic"/>
            </w:rPr>
            <w:t>☐</w:t>
          </w:r>
        </w:sdtContent>
      </w:sdt>
      <w:r w:rsidR="006D4924">
        <w:t xml:space="preserve"> </w:t>
      </w:r>
      <w:r w:rsidRPr="00A702E7" w:rsidR="006D4924">
        <w:rPr>
          <w:rFonts w:ascii="Arial" w:hAnsi="Arial" w:cs="Arial"/>
        </w:rPr>
        <w:t>Property Owner</w:t>
      </w:r>
      <w:r w:rsidRPr="00A702E7" w:rsidR="00BC320B">
        <w:rPr>
          <w:rFonts w:ascii="Arial" w:hAnsi="Arial" w:cs="Arial"/>
        </w:rPr>
        <w:t xml:space="preserve"> and/or </w:t>
      </w:r>
      <w:r w:rsidRPr="00A702E7" w:rsidR="00ED3CD0">
        <w:rPr>
          <w:rFonts w:ascii="Arial" w:hAnsi="Arial" w:cs="Arial"/>
        </w:rPr>
        <w:t>Landlord</w:t>
      </w:r>
      <w:r w:rsidRPr="00A702E7" w:rsidR="006D4924">
        <w:rPr>
          <w:rFonts w:ascii="Arial" w:hAnsi="Arial" w:cs="Arial"/>
        </w:rPr>
        <w:t xml:space="preserve"> </w:t>
      </w:r>
    </w:p>
    <w:p w:rsidRPr="00BA21FD" w:rsidR="00A73683" w:rsidP="00BA21FD" w:rsidRDefault="00512794" w14:paraId="4BEEC8DC" w14:textId="77777777">
      <w:pPr>
        <w:spacing w:before="60" w:after="60"/>
        <w:ind w:left="4320" w:hanging="4320"/>
        <w:rPr>
          <w:rFonts w:ascii="Arial" w:hAnsi="Arial" w:cs="Arial"/>
        </w:rPr>
      </w:pPr>
      <w:sdt>
        <w:sdtPr>
          <w:rPr>
            <w:rFonts w:ascii="Arial" w:hAnsi="Arial" w:cs="Arial"/>
          </w:rPr>
          <w:id w:val="1791085673"/>
          <w14:checkbox>
            <w14:checked w14:val="0"/>
            <w14:checkedState w14:val="2612" w14:font="MS Gothic"/>
            <w14:uncheckedState w14:val="2610" w14:font="MS Gothic"/>
          </w14:checkbox>
        </w:sdtPr>
        <w:sdtContent>
          <w:r w:rsidRPr="00A702E7" w:rsidR="00A73683">
            <w:rPr>
              <w:rFonts w:ascii="Segoe UI Symbol" w:hAnsi="Segoe UI Symbol" w:eastAsia="MS Gothic" w:cs="Segoe UI Symbol"/>
            </w:rPr>
            <w:t>☐</w:t>
          </w:r>
        </w:sdtContent>
      </w:sdt>
      <w:r w:rsidRPr="00A702E7" w:rsidR="00A73683">
        <w:rPr>
          <w:rFonts w:ascii="Arial" w:hAnsi="Arial" w:cs="Arial"/>
        </w:rPr>
        <w:t xml:space="preserve"> </w:t>
      </w:r>
      <w:r w:rsidRPr="00BA21FD" w:rsidR="00A73683">
        <w:rPr>
          <w:rFonts w:ascii="Arial" w:hAnsi="Arial" w:cs="Arial"/>
        </w:rPr>
        <w:t>Tenant</w:t>
      </w:r>
    </w:p>
    <w:p w:rsidRPr="00BA21FD" w:rsidR="00A73683" w:rsidP="00BA21FD" w:rsidRDefault="00512794" w14:paraId="229C6E73" w14:textId="77777777">
      <w:pPr>
        <w:spacing w:before="60" w:after="60"/>
        <w:rPr>
          <w:rFonts w:ascii="Arial" w:hAnsi="Arial" w:cs="Arial"/>
        </w:rPr>
      </w:pPr>
      <w:sdt>
        <w:sdtPr>
          <w:rPr>
            <w:rFonts w:ascii="Arial" w:hAnsi="Arial" w:cs="Arial"/>
          </w:rPr>
          <w:id w:val="1352297771"/>
          <w14:checkbox>
            <w14:checked w14:val="0"/>
            <w14:checkedState w14:val="2612" w14:font="MS Gothic"/>
            <w14:uncheckedState w14:val="2610" w14:font="MS Gothic"/>
          </w14:checkbox>
        </w:sdtPr>
        <w:sdtContent>
          <w:r w:rsidRPr="00BA21FD" w:rsidR="00A73683">
            <w:rPr>
              <w:rFonts w:ascii="Segoe UI Symbol" w:hAnsi="Segoe UI Symbol" w:eastAsia="MS Gothic" w:cs="Segoe UI Symbol"/>
            </w:rPr>
            <w:t>☐</w:t>
          </w:r>
        </w:sdtContent>
      </w:sdt>
      <w:r w:rsidRPr="00BA21FD" w:rsidR="00A73683">
        <w:rPr>
          <w:rFonts w:ascii="Arial" w:hAnsi="Arial" w:cs="Arial"/>
        </w:rPr>
        <w:t xml:space="preserve"> </w:t>
      </w:r>
      <w:r w:rsidRPr="00BA21FD" w:rsidR="00A73683">
        <w:rPr>
          <w:rFonts w:ascii="Arial" w:hAnsi="Arial" w:cs="Arial"/>
          <w:szCs w:val="20"/>
        </w:rPr>
        <w:t>Property Manager</w:t>
      </w:r>
      <w:r w:rsidRPr="00BA21FD" w:rsidR="00A73683">
        <w:rPr>
          <w:rFonts w:ascii="Arial" w:hAnsi="Arial" w:cs="Arial"/>
        </w:rPr>
        <w:tab/>
      </w:r>
      <w:r w:rsidRPr="00BA21FD" w:rsidR="00A73683">
        <w:rPr>
          <w:rFonts w:ascii="Arial" w:hAnsi="Arial" w:cs="Arial"/>
        </w:rPr>
        <w:tab/>
      </w:r>
      <w:r w:rsidRPr="00BA21FD" w:rsidR="00A73683">
        <w:rPr>
          <w:rFonts w:ascii="Arial" w:hAnsi="Arial" w:cs="Arial"/>
        </w:rPr>
        <w:tab/>
      </w:r>
      <w:sdt>
        <w:sdtPr>
          <w:rPr>
            <w:rFonts w:ascii="Arial" w:hAnsi="Arial" w:cs="Arial"/>
          </w:rPr>
          <w:id w:val="1654103852"/>
          <w14:checkbox>
            <w14:checked w14:val="0"/>
            <w14:checkedState w14:val="2612" w14:font="MS Gothic"/>
            <w14:uncheckedState w14:val="2610" w14:font="MS Gothic"/>
          </w14:checkbox>
        </w:sdtPr>
        <w:sdtContent>
          <w:r w:rsidRPr="00BA21FD" w:rsidR="00A73683">
            <w:rPr>
              <w:rFonts w:ascii="Segoe UI Symbol" w:hAnsi="Segoe UI Symbol" w:eastAsia="MS Gothic" w:cs="Segoe UI Symbol"/>
            </w:rPr>
            <w:t>☐</w:t>
          </w:r>
        </w:sdtContent>
      </w:sdt>
      <w:r w:rsidRPr="00BA21FD" w:rsidR="00A73683">
        <w:rPr>
          <w:rFonts w:ascii="Arial" w:hAnsi="Arial" w:cs="Arial"/>
        </w:rPr>
        <w:t xml:space="preserve"> </w:t>
      </w:r>
      <w:r w:rsidRPr="00BA21FD" w:rsidR="00A73683">
        <w:rPr>
          <w:rFonts w:ascii="Arial" w:hAnsi="Arial" w:cs="Arial"/>
          <w:szCs w:val="20"/>
        </w:rPr>
        <w:t>Other (please specify below)</w:t>
      </w:r>
    </w:p>
    <w:p w:rsidRPr="00BA21FD" w:rsidR="00A73683" w:rsidP="00BA21FD" w:rsidRDefault="00512794" w14:paraId="6645F30A" w14:textId="77777777">
      <w:pPr>
        <w:spacing w:before="60" w:after="60"/>
        <w:rPr>
          <w:rFonts w:ascii="Arial" w:hAnsi="Arial" w:cs="Arial"/>
        </w:rPr>
      </w:pPr>
      <w:sdt>
        <w:sdtPr>
          <w:rPr>
            <w:rFonts w:ascii="Arial" w:hAnsi="Arial" w:cs="Arial"/>
          </w:rPr>
          <w:id w:val="-1045444687"/>
          <w14:checkbox>
            <w14:checked w14:val="0"/>
            <w14:checkedState w14:val="2612" w14:font="MS Gothic"/>
            <w14:uncheckedState w14:val="2610" w14:font="MS Gothic"/>
          </w14:checkbox>
        </w:sdtPr>
        <w:sdtContent>
          <w:r w:rsidRPr="00BA21FD" w:rsidR="00A73683">
            <w:rPr>
              <w:rFonts w:ascii="Segoe UI Symbol" w:hAnsi="Segoe UI Symbol" w:eastAsia="MS Gothic" w:cs="Segoe UI Symbol"/>
            </w:rPr>
            <w:t>☐</w:t>
          </w:r>
        </w:sdtContent>
      </w:sdt>
      <w:r w:rsidRPr="00BA21FD" w:rsidR="00A73683">
        <w:rPr>
          <w:rFonts w:ascii="Arial" w:hAnsi="Arial" w:cs="Arial"/>
        </w:rPr>
        <w:t xml:space="preserve"> </w:t>
      </w:r>
      <w:r w:rsidRPr="00BA21FD" w:rsidR="00A73683">
        <w:rPr>
          <w:rFonts w:ascii="Arial" w:hAnsi="Arial" w:cs="Arial"/>
          <w:szCs w:val="20"/>
        </w:rPr>
        <w:t>Property Management Company</w:t>
      </w:r>
      <w:r w:rsidRPr="00BA21FD" w:rsidR="00A73683">
        <w:rPr>
          <w:rFonts w:ascii="Arial" w:hAnsi="Arial" w:cs="Arial"/>
          <w:szCs w:val="20"/>
        </w:rPr>
        <w:tab/>
      </w:r>
      <w:r w:rsidRPr="00BA21FD" w:rsidR="00A73683">
        <w:rPr>
          <w:rFonts w:ascii="Arial" w:hAnsi="Arial" w:cs="Arial"/>
        </w:rPr>
        <w:tab/>
      </w:r>
      <w:sdt>
        <w:sdtPr>
          <w:rPr>
            <w:rFonts w:ascii="Arial" w:hAnsi="Arial" w:cs="Arial"/>
          </w:rPr>
          <w:id w:val="1065603646"/>
          <w14:checkbox>
            <w14:checked w14:val="0"/>
            <w14:checkedState w14:val="2612" w14:font="MS Gothic"/>
            <w14:uncheckedState w14:val="2610" w14:font="MS Gothic"/>
          </w14:checkbox>
        </w:sdtPr>
        <w:sdtContent>
          <w:r w:rsidRPr="00BA21FD" w:rsidR="00A73683">
            <w:rPr>
              <w:rFonts w:ascii="Segoe UI Symbol" w:hAnsi="Segoe UI Symbol" w:eastAsia="MS Gothic" w:cs="Segoe UI Symbol"/>
            </w:rPr>
            <w:t>☐</w:t>
          </w:r>
        </w:sdtContent>
      </w:sdt>
      <w:r w:rsidRPr="00BA21FD" w:rsidR="00A73683">
        <w:rPr>
          <w:rFonts w:ascii="Arial" w:hAnsi="Arial" w:cs="Arial"/>
        </w:rPr>
        <w:t xml:space="preserve"> Prefer not to say</w:t>
      </w:r>
    </w:p>
    <w:p w:rsidRPr="00BA21FD" w:rsidR="00A73683" w:rsidP="00A73683" w:rsidRDefault="00A73683" w14:paraId="2489A87E" w14:textId="77777777">
      <w:pPr>
        <w:spacing w:after="40" w:line="240" w:lineRule="auto"/>
        <w:rPr>
          <w:rFonts w:ascii="Arial" w:hAnsi="Arial" w:cs="Arial"/>
          <w:szCs w:val="20"/>
        </w:rPr>
      </w:pPr>
      <w:r w:rsidRPr="00BA21FD">
        <w:rPr>
          <w:rFonts w:ascii="Arial" w:hAnsi="Arial" w:cs="Arial"/>
          <w:szCs w:val="20"/>
        </w:rPr>
        <w:t>Please specify here.</w:t>
      </w:r>
    </w:p>
    <w:tbl>
      <w:tblPr>
        <w:tblStyle w:val="TableGrid"/>
        <w:tblW w:w="928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9282"/>
      </w:tblGrid>
      <w:tr w:rsidRPr="007725E8" w:rsidR="00A73683" w:rsidTr="00E25E88" w14:paraId="5012232E" w14:textId="77777777">
        <w:trPr>
          <w:trHeight w:val="433"/>
        </w:trPr>
        <w:tc>
          <w:tcPr>
            <w:tcW w:w="9282" w:type="dxa"/>
            <w:shd w:val="clear" w:color="auto" w:fill="DEDEDE"/>
          </w:tcPr>
          <w:p w:rsidRPr="002515CE" w:rsidR="00A73683" w:rsidP="00556B0D" w:rsidRDefault="00A73683" w14:paraId="5011A5CA" w14:textId="77777777">
            <w:pPr>
              <w:spacing w:before="120" w:after="120"/>
              <w:rPr>
                <w:sz w:val="16"/>
                <w:szCs w:val="16"/>
              </w:rPr>
            </w:pPr>
          </w:p>
        </w:tc>
      </w:tr>
    </w:tbl>
    <w:p w:rsidRPr="00B038E2" w:rsidR="00A73683" w:rsidP="00B038E2" w:rsidRDefault="00A73683" w14:paraId="62DC6BA8" w14:textId="64CBDE48">
      <w:pPr>
        <w:pStyle w:val="ListParagraph"/>
        <w:numPr>
          <w:ilvl w:val="0"/>
          <w:numId w:val="23"/>
        </w:numPr>
        <w:spacing w:before="120" w:after="120" w:line="240" w:lineRule="auto"/>
        <w:ind w:left="567" w:hanging="567"/>
        <w:rPr>
          <w:rFonts w:ascii="Arial" w:hAnsi="Arial" w:cs="Arial"/>
        </w:rPr>
      </w:pPr>
      <w:r w:rsidRPr="00B038E2">
        <w:rPr>
          <w:rFonts w:ascii="Arial" w:hAnsi="Arial" w:cs="Arial"/>
        </w:rPr>
        <w:t>If you are a property manager, are you a member of an industry body?</w:t>
      </w:r>
    </w:p>
    <w:p w:rsidRPr="00BA21FD" w:rsidR="00A73683" w:rsidP="00A73683" w:rsidRDefault="00512794" w14:paraId="3D1B04F7" w14:textId="58FDD6C3">
      <w:pPr>
        <w:ind w:left="567"/>
        <w:rPr>
          <w:rFonts w:ascii="Arial" w:hAnsi="Arial" w:cs="Arial"/>
        </w:rPr>
      </w:pPr>
      <w:sdt>
        <w:sdtPr>
          <w:rPr>
            <w:rFonts w:ascii="Arial" w:hAnsi="Arial" w:eastAsia="MS Gothic" w:cs="Arial"/>
          </w:rPr>
          <w:id w:val="50194917"/>
          <w14:checkbox>
            <w14:checked w14:val="0"/>
            <w14:checkedState w14:val="2612" w14:font="MS Gothic"/>
            <w14:uncheckedState w14:val="2610" w14:font="MS Gothic"/>
          </w14:checkbox>
        </w:sdtPr>
        <w:sdtContent>
          <w:r w:rsidR="00582A48">
            <w:rPr>
              <w:rFonts w:hint="eastAsia" w:ascii="MS Gothic" w:hAnsi="MS Gothic" w:eastAsia="MS Gothic" w:cs="Arial"/>
            </w:rPr>
            <w:t>☐</w:t>
          </w:r>
        </w:sdtContent>
      </w:sdt>
      <w:r w:rsidRPr="00BA21FD" w:rsidR="00A73683">
        <w:rPr>
          <w:rFonts w:ascii="Arial" w:hAnsi="Arial" w:cs="Arial"/>
        </w:rPr>
        <w:t xml:space="preserve"> Yes </w:t>
      </w:r>
      <w:r w:rsidRPr="00BA21FD" w:rsidR="00A73683">
        <w:rPr>
          <w:rFonts w:ascii="Arial" w:hAnsi="Arial" w:cs="Arial"/>
        </w:rPr>
        <w:tab/>
      </w:r>
      <w:r w:rsidRPr="00BA21FD" w:rsidR="00A73683">
        <w:rPr>
          <w:rFonts w:ascii="Arial" w:hAnsi="Arial" w:cs="Arial"/>
        </w:rPr>
        <w:tab/>
      </w:r>
      <w:r w:rsidRPr="00BA21FD" w:rsidR="00A73683">
        <w:rPr>
          <w:rFonts w:ascii="Arial" w:hAnsi="Arial" w:cs="Arial"/>
        </w:rPr>
        <w:tab/>
      </w:r>
      <w:r w:rsidRPr="00BA21FD" w:rsidR="00A73683">
        <w:rPr>
          <w:rFonts w:ascii="Arial" w:hAnsi="Arial" w:cs="Arial"/>
        </w:rPr>
        <w:tab/>
      </w:r>
      <w:r w:rsidRPr="00BA21FD" w:rsidR="00A73683">
        <w:rPr>
          <w:rFonts w:ascii="Arial" w:hAnsi="Arial" w:cs="Arial"/>
        </w:rPr>
        <w:tab/>
      </w:r>
      <w:r w:rsidRPr="00BA21FD" w:rsidR="00A73683">
        <w:rPr>
          <w:rFonts w:ascii="Arial" w:hAnsi="Arial" w:cs="Arial"/>
        </w:rPr>
        <w:tab/>
      </w:r>
      <w:sdt>
        <w:sdtPr>
          <w:rPr>
            <w:rFonts w:ascii="Arial" w:hAnsi="Arial" w:eastAsia="MS Gothic" w:cs="Arial"/>
          </w:rPr>
          <w:id w:val="1466928100"/>
          <w14:checkbox>
            <w14:checked w14:val="0"/>
            <w14:checkedState w14:val="2612" w14:font="MS Gothic"/>
            <w14:uncheckedState w14:val="2610" w14:font="MS Gothic"/>
          </w14:checkbox>
        </w:sdtPr>
        <w:sdtContent>
          <w:r w:rsidRPr="00BA21FD" w:rsidR="00A73683">
            <w:rPr>
              <w:rFonts w:ascii="Segoe UI Symbol" w:hAnsi="Segoe UI Symbol" w:eastAsia="MS Gothic" w:cs="Segoe UI Symbol"/>
            </w:rPr>
            <w:t>☐</w:t>
          </w:r>
        </w:sdtContent>
      </w:sdt>
      <w:r w:rsidRPr="00BA21FD" w:rsidR="00A73683">
        <w:rPr>
          <w:rFonts w:ascii="Arial" w:hAnsi="Arial" w:cs="Arial"/>
        </w:rPr>
        <w:t xml:space="preserve"> No</w:t>
      </w:r>
    </w:p>
    <w:p w:rsidRPr="00BD0AD1" w:rsidR="00A73683" w:rsidP="00A73683" w:rsidRDefault="00A73683" w14:paraId="509A5803" w14:textId="77777777">
      <w:pPr>
        <w:spacing w:before="120" w:after="120" w:line="240" w:lineRule="auto"/>
        <w:rPr>
          <w:rFonts w:ascii="Arial" w:hAnsi="Arial" w:cs="Arial"/>
          <w:sz w:val="24"/>
          <w:szCs w:val="24"/>
        </w:rPr>
      </w:pPr>
      <w:r w:rsidRPr="00BD0AD1">
        <w:rPr>
          <w:rFonts w:ascii="Arial" w:hAnsi="Arial" w:cs="Arial"/>
        </w:rPr>
        <w:t>If you are, what industry body are you a member of?</w:t>
      </w:r>
    </w:p>
    <w:p w:rsidRPr="00BD0AD1" w:rsidR="00A73683" w:rsidP="009C7FC0" w:rsidRDefault="00512794" w14:paraId="4C2F5497" w14:textId="2ABD3E7B">
      <w:pPr>
        <w:spacing w:before="60" w:after="60"/>
        <w:rPr>
          <w:rFonts w:ascii="Arial" w:hAnsi="Arial" w:cs="Arial"/>
        </w:rPr>
      </w:pPr>
      <w:sdt>
        <w:sdtPr>
          <w:rPr>
            <w:rFonts w:ascii="Arial" w:hAnsi="Arial" w:cs="Arial"/>
          </w:rPr>
          <w:id w:val="-8141973"/>
          <w14:checkbox>
            <w14:checked w14:val="0"/>
            <w14:checkedState w14:val="2612" w14:font="MS Gothic"/>
            <w14:uncheckedState w14:val="2610" w14:font="MS Gothic"/>
          </w14:checkbox>
        </w:sdtPr>
        <w:sdtContent>
          <w:r w:rsidR="00A73683">
            <w:rPr>
              <w:rFonts w:ascii="MS Gothic" w:hAnsi="MS Gothic" w:eastAsia="MS Gothic" w:cs="Arial"/>
            </w:rPr>
            <w:t>☐</w:t>
          </w:r>
        </w:sdtContent>
      </w:sdt>
      <w:r w:rsidRPr="00BD0AD1" w:rsidR="00A73683">
        <w:rPr>
          <w:rFonts w:ascii="Arial" w:hAnsi="Arial" w:cs="Arial"/>
        </w:rPr>
        <w:t xml:space="preserve"> Real Estate Institute of New Zealand (REINZ)</w:t>
      </w:r>
      <w:r w:rsidRPr="00BD0AD1" w:rsidR="00A73683">
        <w:rPr>
          <w:rFonts w:ascii="Arial" w:hAnsi="Arial" w:cs="Arial"/>
        </w:rPr>
        <w:tab/>
      </w:r>
      <w:r w:rsidRPr="00BD0AD1" w:rsidR="00A73683">
        <w:rPr>
          <w:rFonts w:ascii="Arial" w:hAnsi="Arial" w:cs="Arial"/>
        </w:rPr>
        <w:tab/>
      </w:r>
      <w:r w:rsidRPr="00BD0AD1" w:rsidR="00A73683">
        <w:rPr>
          <w:rFonts w:ascii="Arial" w:hAnsi="Arial" w:cs="Arial"/>
        </w:rPr>
        <w:tab/>
      </w:r>
    </w:p>
    <w:p w:rsidRPr="00BD0AD1" w:rsidR="00A73683" w:rsidP="009C7FC0" w:rsidRDefault="00512794" w14:paraId="4ECCF51A" w14:textId="391F06C3">
      <w:pPr>
        <w:spacing w:before="60" w:after="60"/>
        <w:rPr>
          <w:rFonts w:ascii="Arial" w:hAnsi="Arial" w:cs="Arial"/>
        </w:rPr>
      </w:pPr>
      <w:sdt>
        <w:sdtPr>
          <w:rPr>
            <w:rFonts w:ascii="Arial" w:hAnsi="Arial" w:cs="Arial"/>
          </w:rPr>
          <w:id w:val="1354296375"/>
          <w14:checkbox>
            <w14:checked w14:val="0"/>
            <w14:checkedState w14:val="2612" w14:font="MS Gothic"/>
            <w14:uncheckedState w14:val="2610" w14:font="MS Gothic"/>
          </w14:checkbox>
        </w:sdtPr>
        <w:sdtContent>
          <w:r w:rsidR="00A73683">
            <w:rPr>
              <w:rFonts w:ascii="MS Gothic" w:hAnsi="MS Gothic" w:eastAsia="MS Gothic" w:cs="Arial"/>
            </w:rPr>
            <w:t>☐</w:t>
          </w:r>
        </w:sdtContent>
      </w:sdt>
      <w:r w:rsidRPr="00BD0AD1" w:rsidR="00A73683">
        <w:rPr>
          <w:rFonts w:ascii="Arial" w:hAnsi="Arial" w:cs="Arial"/>
        </w:rPr>
        <w:t xml:space="preserve"> Property Managers Institute of New Zealand (PROMINZ)</w:t>
      </w:r>
    </w:p>
    <w:p w:rsidRPr="00BD0AD1" w:rsidR="00A73683" w:rsidP="00E25E88" w:rsidRDefault="00512794" w14:paraId="27E3D4E4" w14:textId="77777777">
      <w:pPr>
        <w:spacing w:before="60" w:after="60"/>
        <w:rPr>
          <w:rFonts w:ascii="Arial" w:hAnsi="Arial" w:cs="Arial"/>
        </w:rPr>
      </w:pPr>
      <w:sdt>
        <w:sdtPr>
          <w:rPr>
            <w:rFonts w:ascii="Arial" w:hAnsi="Arial" w:cs="Arial"/>
          </w:rPr>
          <w:id w:val="1846126107"/>
          <w14:checkbox>
            <w14:checked w14:val="0"/>
            <w14:checkedState w14:val="2612" w14:font="MS Gothic"/>
            <w14:uncheckedState w14:val="2610" w14:font="MS Gothic"/>
          </w14:checkbox>
        </w:sdtPr>
        <w:sdtContent>
          <w:r w:rsidRPr="00BD0AD1" w:rsidR="00A73683">
            <w:rPr>
              <w:rFonts w:ascii="Segoe UI Symbol" w:hAnsi="Segoe UI Symbol" w:eastAsia="MS Gothic" w:cs="Segoe UI Symbol"/>
            </w:rPr>
            <w:t>☐</w:t>
          </w:r>
        </w:sdtContent>
      </w:sdt>
      <w:r w:rsidRPr="00BD0AD1" w:rsidR="00A73683">
        <w:rPr>
          <w:rFonts w:ascii="Arial" w:hAnsi="Arial" w:cs="Arial"/>
        </w:rPr>
        <w:t xml:space="preserve"> Residential Property Managers Association (RPMA)</w:t>
      </w:r>
      <w:r w:rsidRPr="00BD0AD1" w:rsidR="00A73683">
        <w:rPr>
          <w:rFonts w:ascii="Arial" w:hAnsi="Arial" w:cs="Arial"/>
        </w:rPr>
        <w:tab/>
      </w:r>
      <w:r w:rsidRPr="00BD0AD1" w:rsidR="00A73683">
        <w:rPr>
          <w:rFonts w:ascii="Arial" w:hAnsi="Arial" w:cs="Arial"/>
        </w:rPr>
        <w:tab/>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2"/>
        <w:gridCol w:w="6613"/>
      </w:tblGrid>
      <w:tr w:rsidR="00A73683" w:rsidTr="002515CE" w14:paraId="7EFE2CC8" w14:textId="77777777">
        <w:trPr>
          <w:trHeight w:val="142"/>
        </w:trPr>
        <w:tc>
          <w:tcPr>
            <w:tcW w:w="2802" w:type="dxa"/>
          </w:tcPr>
          <w:p w:rsidRPr="00BD0AD1" w:rsidR="00A73683" w:rsidP="00E25E88" w:rsidRDefault="00512794" w14:paraId="6A6AFEA0" w14:textId="77777777">
            <w:pPr>
              <w:spacing w:before="60" w:after="60" w:line="259" w:lineRule="auto"/>
              <w:rPr>
                <w:rFonts w:ascii="Arial" w:hAnsi="Arial" w:cs="Arial"/>
                <w:szCs w:val="20"/>
                <w:lang w:val="en-US"/>
              </w:rPr>
            </w:pPr>
            <w:sdt>
              <w:sdtPr>
                <w:rPr>
                  <w:rFonts w:ascii="Arial" w:hAnsi="Arial" w:cs="Arial"/>
                </w:rPr>
                <w:id w:val="-935979418"/>
                <w14:checkbox>
                  <w14:checked w14:val="0"/>
                  <w14:checkedState w14:val="2612" w14:font="MS Gothic"/>
                  <w14:uncheckedState w14:val="2610" w14:font="MS Gothic"/>
                </w14:checkbox>
              </w:sdtPr>
              <w:sdtContent>
                <w:r w:rsidRPr="00BD0AD1" w:rsidR="00A73683">
                  <w:rPr>
                    <w:rFonts w:ascii="Segoe UI Symbol" w:hAnsi="Segoe UI Symbol" w:eastAsia="MS Gothic" w:cs="Segoe UI Symbol"/>
                  </w:rPr>
                  <w:t>☐</w:t>
                </w:r>
              </w:sdtContent>
            </w:sdt>
            <w:r w:rsidRPr="00BD0AD1" w:rsidR="00A73683">
              <w:rPr>
                <w:rFonts w:ascii="Arial" w:hAnsi="Arial" w:cs="Arial"/>
              </w:rPr>
              <w:t xml:space="preserve"> </w:t>
            </w:r>
            <w:r w:rsidRPr="00BD0AD1" w:rsidR="00A73683">
              <w:rPr>
                <w:rFonts w:ascii="Arial" w:hAnsi="Arial" w:cs="Arial"/>
                <w:szCs w:val="20"/>
              </w:rPr>
              <w:t xml:space="preserve">Other (please specify) </w:t>
            </w:r>
          </w:p>
        </w:tc>
        <w:tc>
          <w:tcPr>
            <w:tcW w:w="6613" w:type="dxa"/>
            <w:shd w:val="clear" w:color="auto" w:fill="DEDEDE"/>
          </w:tcPr>
          <w:p w:rsidRPr="002515CE" w:rsidR="00A73683" w:rsidP="00E25E88" w:rsidRDefault="00A73683" w14:paraId="25B72B20" w14:textId="77777777">
            <w:pPr>
              <w:spacing w:before="60" w:after="60"/>
              <w:rPr>
                <w:sz w:val="16"/>
                <w:szCs w:val="16"/>
              </w:rPr>
            </w:pPr>
          </w:p>
        </w:tc>
      </w:tr>
    </w:tbl>
    <w:p w:rsidRPr="009F240A" w:rsidR="006F10EF" w:rsidP="00435481" w:rsidRDefault="006F10EF" w14:paraId="374286C3" w14:textId="2CEBA379">
      <w:pPr>
        <w:pStyle w:val="ListParagraph"/>
        <w:spacing w:before="120" w:after="0" w:line="240" w:lineRule="auto"/>
        <w:ind w:left="0"/>
        <w:rPr>
          <w:b/>
          <w:bCs/>
          <w:sz w:val="36"/>
          <w:szCs w:val="36"/>
        </w:rPr>
      </w:pPr>
      <w:r w:rsidRPr="009F240A">
        <w:rPr>
          <w:b/>
          <w:bCs/>
          <w:sz w:val="36"/>
          <w:szCs w:val="36"/>
        </w:rPr>
        <w:t>Privacy &amp; Official Information</w:t>
      </w:r>
    </w:p>
    <w:p w:rsidR="00EA2D0E" w:rsidP="00EA2D0E" w:rsidRDefault="00EA2D0E" w14:paraId="25E37C7A" w14:textId="77777777">
      <w:pPr>
        <w:rPr>
          <w:rFonts w:ascii="Arial" w:hAnsi="Arial" w:cs="Arial"/>
          <w:i/>
          <w:iCs/>
        </w:rPr>
      </w:pPr>
    </w:p>
    <w:p w:rsidRPr="00EA2D0E" w:rsidR="00EA2D0E" w:rsidP="00EA2D0E" w:rsidRDefault="00EA2D0E" w14:paraId="38928ADC" w14:textId="4E336CD8">
      <w:pPr>
        <w:rPr>
          <w:rFonts w:ascii="Arial" w:hAnsi="Arial" w:cs="Arial"/>
          <w:i/>
          <w:iCs/>
        </w:rPr>
      </w:pPr>
      <w:r w:rsidRPr="00EA2D0E">
        <w:rPr>
          <w:rFonts w:ascii="Arial" w:hAnsi="Arial" w:cs="Arial"/>
          <w:i/>
          <w:iCs/>
        </w:rPr>
        <w:t>Privacy Act 2020</w:t>
      </w:r>
    </w:p>
    <w:p w:rsidRPr="00EA2D0E" w:rsidR="00EA2D0E" w:rsidP="00EA2D0E" w:rsidRDefault="00EA2D0E" w14:paraId="68E5EE97" w14:textId="4B745FBB">
      <w:pPr>
        <w:rPr>
          <w:rFonts w:ascii="Arial" w:hAnsi="Arial" w:cs="Arial"/>
        </w:rPr>
      </w:pPr>
      <w:r w:rsidRPr="00EA2D0E">
        <w:rPr>
          <w:rFonts w:ascii="Arial" w:hAnsi="Arial" w:cs="Arial"/>
        </w:rPr>
        <w:t xml:space="preserve">The Privacy Act 2020 establishes principles about the collection, use and disclosure of personal information. Te Tūāpapa Kura Kainga adheres to these principles </w:t>
      </w:r>
      <w:r w:rsidR="00C07E89">
        <w:rPr>
          <w:rFonts w:ascii="Arial" w:hAnsi="Arial" w:cs="Arial"/>
        </w:rPr>
        <w:t>thus</w:t>
      </w:r>
      <w:r w:rsidRPr="00EA2D0E">
        <w:rPr>
          <w:rFonts w:ascii="Arial" w:hAnsi="Arial" w:cs="Arial"/>
        </w:rPr>
        <w:t xml:space="preserve"> any personal information you supply to us will only be used for the purpose of assisting in the development of policy advice in relation to the issues canvassed in the discussion paper. </w:t>
      </w:r>
    </w:p>
    <w:p w:rsidRPr="00EA2D0E" w:rsidR="00EA2D0E" w:rsidP="00B17757" w:rsidRDefault="00512794" w14:paraId="57FEFA6F" w14:textId="1965993B">
      <w:pPr>
        <w:spacing w:after="0" w:line="240" w:lineRule="auto"/>
        <w:rPr>
          <w:rFonts w:ascii="Arial" w:hAnsi="Arial" w:cs="Arial"/>
        </w:rPr>
      </w:pPr>
      <w:sdt>
        <w:sdtPr>
          <w:rPr>
            <w:rFonts w:ascii="Arial" w:hAnsi="Arial" w:cs="Arial"/>
          </w:rPr>
          <w:id w:val="-324673780"/>
          <w14:checkbox>
            <w14:checked w14:val="0"/>
            <w14:checkedState w14:val="2612" w14:font="MS Gothic"/>
            <w14:uncheckedState w14:val="2610" w14:font="MS Gothic"/>
          </w14:checkbox>
        </w:sdtPr>
        <w:sdtContent>
          <w:r w:rsidR="00EA2D0E">
            <w:rPr>
              <w:rFonts w:hint="eastAsia" w:ascii="MS Gothic" w:hAnsi="MS Gothic" w:eastAsia="MS Gothic" w:cs="Arial"/>
            </w:rPr>
            <w:t>☐</w:t>
          </w:r>
        </w:sdtContent>
      </w:sdt>
      <w:r w:rsidRPr="00BD0AD1" w:rsidR="00EA2D0E">
        <w:rPr>
          <w:rFonts w:ascii="Arial" w:hAnsi="Arial" w:cs="Arial"/>
        </w:rPr>
        <w:t xml:space="preserve"> </w:t>
      </w:r>
      <w:r w:rsidRPr="00EA2D0E" w:rsidR="00EA2D0E">
        <w:rPr>
          <w:rFonts w:ascii="Arial" w:hAnsi="Arial" w:cs="Arial"/>
        </w:rPr>
        <w:t xml:space="preserve">Please tick the box if you </w:t>
      </w:r>
      <w:r w:rsidRPr="00C10BA3" w:rsidR="00EA2D0E">
        <w:rPr>
          <w:rFonts w:ascii="Arial" w:hAnsi="Arial" w:cs="Arial"/>
          <w:u w:val="single"/>
        </w:rPr>
        <w:t>do not</w:t>
      </w:r>
      <w:r w:rsidRPr="00B17757" w:rsidR="00EA2D0E">
        <w:rPr>
          <w:rFonts w:ascii="Arial" w:hAnsi="Arial" w:cs="Arial"/>
        </w:rPr>
        <w:t xml:space="preserve"> wish </w:t>
      </w:r>
      <w:r w:rsidRPr="00EA2D0E" w:rsidR="00EA2D0E">
        <w:rPr>
          <w:rFonts w:ascii="Arial" w:hAnsi="Arial" w:cs="Arial"/>
        </w:rPr>
        <w:t>to have your name or other personal information to be included in any information about submissions we may publish</w:t>
      </w:r>
      <w:r w:rsidR="00B17757">
        <w:rPr>
          <w:rFonts w:ascii="Arial" w:hAnsi="Arial" w:cs="Arial"/>
        </w:rPr>
        <w:t>.</w:t>
      </w:r>
    </w:p>
    <w:p w:rsidR="00EA2D0E" w:rsidP="00EA2D0E" w:rsidRDefault="00EA2D0E" w14:paraId="022BE5B2" w14:textId="77777777">
      <w:pPr>
        <w:spacing w:after="0"/>
        <w:rPr>
          <w:rFonts w:ascii="Arial" w:hAnsi="Arial" w:cs="Arial"/>
          <w:i/>
          <w:iCs/>
        </w:rPr>
      </w:pPr>
    </w:p>
    <w:p w:rsidR="00EA2D0E" w:rsidP="00EA2D0E" w:rsidRDefault="00EA2D0E" w14:paraId="3342B86B" w14:textId="69B424B4">
      <w:pPr>
        <w:spacing w:after="0"/>
        <w:rPr>
          <w:rFonts w:ascii="Arial" w:hAnsi="Arial" w:cs="Arial"/>
          <w:i/>
          <w:iCs/>
        </w:rPr>
      </w:pPr>
      <w:r w:rsidRPr="00EA2D0E">
        <w:rPr>
          <w:rFonts w:ascii="Arial" w:hAnsi="Arial" w:cs="Arial"/>
          <w:i/>
          <w:iCs/>
        </w:rPr>
        <w:t>Official Information Act 1982</w:t>
      </w:r>
    </w:p>
    <w:p w:rsidRPr="00EA2D0E" w:rsidR="00B17757" w:rsidP="00EA2D0E" w:rsidRDefault="00B17757" w14:paraId="3EF0F70A" w14:textId="77777777">
      <w:pPr>
        <w:spacing w:after="0"/>
        <w:rPr>
          <w:rFonts w:ascii="Arial" w:hAnsi="Arial" w:cs="Arial"/>
          <w:i/>
          <w:iCs/>
        </w:rPr>
      </w:pPr>
    </w:p>
    <w:p w:rsidR="00EA2D0E" w:rsidP="00EA2D0E" w:rsidRDefault="00EA2D0E" w14:paraId="21A9B983" w14:textId="41A961A2">
      <w:pPr>
        <w:spacing w:after="0"/>
        <w:rPr>
          <w:rFonts w:ascii="Arial" w:hAnsi="Arial" w:cs="Arial"/>
        </w:rPr>
      </w:pPr>
      <w:r w:rsidRPr="00EA2D0E">
        <w:rPr>
          <w:rFonts w:ascii="Arial" w:hAnsi="Arial" w:cs="Arial"/>
        </w:rPr>
        <w:t>While we are not proposing to publish the individual submissions we receive, they may be requested under the Official Information Act 1982. To assist us address any request we may receive under the Official Information Act, please respond to the following:</w:t>
      </w:r>
    </w:p>
    <w:p w:rsidRPr="00EA2D0E" w:rsidR="00EA2D0E" w:rsidP="00EA2D0E" w:rsidRDefault="00EA2D0E" w14:paraId="1A136736" w14:textId="77777777">
      <w:pPr>
        <w:spacing w:after="0"/>
        <w:rPr>
          <w:rFonts w:ascii="Arial" w:hAnsi="Arial" w:cs="Arial"/>
        </w:rPr>
      </w:pPr>
    </w:p>
    <w:p w:rsidR="00EA2D0E" w:rsidP="00EA2D0E" w:rsidRDefault="00512794" w14:paraId="073EABDD" w14:textId="217F21D0">
      <w:pPr>
        <w:spacing w:after="0"/>
        <w:rPr>
          <w:rFonts w:ascii="Arial" w:hAnsi="Arial" w:cs="Arial"/>
        </w:rPr>
      </w:pPr>
      <w:sdt>
        <w:sdtPr>
          <w:rPr>
            <w:rFonts w:ascii="Arial" w:hAnsi="Arial" w:cs="Arial"/>
          </w:rPr>
          <w:id w:val="200831208"/>
          <w14:checkbox>
            <w14:checked w14:val="0"/>
            <w14:checkedState w14:val="2612" w14:font="MS Gothic"/>
            <w14:uncheckedState w14:val="2610" w14:font="MS Gothic"/>
          </w14:checkbox>
        </w:sdtPr>
        <w:sdtContent>
          <w:r w:rsidR="00EA2D0E">
            <w:rPr>
              <w:rFonts w:hint="eastAsia" w:ascii="MS Gothic" w:hAnsi="MS Gothic" w:eastAsia="MS Gothic" w:cs="Arial"/>
            </w:rPr>
            <w:t>☐</w:t>
          </w:r>
        </w:sdtContent>
      </w:sdt>
      <w:r w:rsidRPr="00BD0AD1" w:rsidR="00EA2D0E">
        <w:rPr>
          <w:rFonts w:ascii="Arial" w:hAnsi="Arial" w:cs="Arial"/>
        </w:rPr>
        <w:t xml:space="preserve"> </w:t>
      </w:r>
      <w:r w:rsidRPr="00EA2D0E" w:rsidR="00EA2D0E">
        <w:rPr>
          <w:rFonts w:ascii="Arial" w:hAnsi="Arial" w:cs="Arial"/>
        </w:rPr>
        <w:t xml:space="preserve">I </w:t>
      </w:r>
      <w:r w:rsidRPr="00EA2D0E" w:rsidR="00EA2D0E">
        <w:rPr>
          <w:rFonts w:ascii="Arial" w:hAnsi="Arial" w:cs="Arial"/>
          <w:u w:val="single"/>
        </w:rPr>
        <w:t>consent to my submission being released</w:t>
      </w:r>
      <w:r w:rsidRPr="00EA2D0E" w:rsidR="00EA2D0E">
        <w:rPr>
          <w:rFonts w:ascii="Arial" w:hAnsi="Arial" w:cs="Arial"/>
        </w:rPr>
        <w:t xml:space="preserve"> if requested under the Official Information Act</w:t>
      </w:r>
      <w:r w:rsidR="00EA2D0E">
        <w:rPr>
          <w:rFonts w:ascii="Arial" w:hAnsi="Arial" w:cs="Arial"/>
        </w:rPr>
        <w:t>.</w:t>
      </w:r>
    </w:p>
    <w:p w:rsidRPr="00EA2D0E" w:rsidR="00EA2D0E" w:rsidP="00EA2D0E" w:rsidRDefault="00EA2D0E" w14:paraId="2540DB11" w14:textId="77777777">
      <w:pPr>
        <w:spacing w:after="0"/>
        <w:rPr>
          <w:rFonts w:ascii="Arial" w:hAnsi="Arial" w:cs="Arial"/>
        </w:rPr>
      </w:pPr>
    </w:p>
    <w:p w:rsidRPr="00EA2D0E" w:rsidR="00EA2D0E" w:rsidP="00EA2D0E" w:rsidRDefault="00EA2D0E" w14:paraId="0A53E586" w14:textId="756B308C">
      <w:pPr>
        <w:spacing w:after="0"/>
        <w:rPr>
          <w:rFonts w:ascii="Arial" w:hAnsi="Arial" w:cs="Arial"/>
        </w:rPr>
      </w:pPr>
      <w:r w:rsidRPr="00EA2D0E">
        <w:rPr>
          <w:rFonts w:ascii="Arial" w:hAnsi="Arial" w:cs="Arial"/>
          <w:noProof/>
        </w:rPr>
        <mc:AlternateContent>
          <mc:Choice Requires="wps">
            <w:drawing>
              <wp:anchor distT="0" distB="0" distL="114300" distR="114300" simplePos="0" relativeHeight="251658242" behindDoc="0" locked="0" layoutInCell="1" allowOverlap="1" wp14:anchorId="75108B03" wp14:editId="1DF963ED">
                <wp:simplePos x="0" y="0"/>
                <wp:positionH relativeFrom="margin">
                  <wp:align>right</wp:align>
                </wp:positionH>
                <wp:positionV relativeFrom="paragraph">
                  <wp:posOffset>628205</wp:posOffset>
                </wp:positionV>
                <wp:extent cx="5932766" cy="823595"/>
                <wp:effectExtent l="0" t="0" r="11430" b="14605"/>
                <wp:wrapNone/>
                <wp:docPr id="7" name="Text Box 7"/>
                <wp:cNvGraphicFramePr/>
                <a:graphic xmlns:a="http://schemas.openxmlformats.org/drawingml/2006/main">
                  <a:graphicData uri="http://schemas.microsoft.com/office/word/2010/wordprocessingShape">
                    <wps:wsp>
                      <wps:cNvSpPr txBox="1"/>
                      <wps:spPr>
                        <a:xfrm>
                          <a:off x="0" y="0"/>
                          <a:ext cx="5932766" cy="823595"/>
                        </a:xfrm>
                        <a:prstGeom prst="rect">
                          <a:avLst/>
                        </a:prstGeom>
                        <a:solidFill>
                          <a:schemeClr val="lt1"/>
                        </a:solidFill>
                        <a:ln w="9525">
                          <a:solidFill>
                            <a:prstClr val="black"/>
                          </a:solidFill>
                        </a:ln>
                      </wps:spPr>
                      <wps:txbx>
                        <w:txbxContent>
                          <w:p w:rsidR="00EA2D0E" w:rsidP="00EA2D0E" w:rsidRDefault="00EA2D0E" w14:paraId="324D2BB1" w14:textId="3DA67A72">
                            <w:pPr>
                              <w:rPr>
                                <w:rFonts w:asciiTheme="minorBidi" w:hAnsiTheme="minorBidi"/>
                              </w:rPr>
                            </w:pPr>
                            <w:r w:rsidRPr="00EA2D0E">
                              <w:rPr>
                                <w:rFonts w:asciiTheme="minorBidi" w:hAnsiTheme="minorBidi"/>
                              </w:rPr>
                              <w:t>Reasons for Withholding Submission in whole or in part:</w:t>
                            </w:r>
                          </w:p>
                          <w:p w:rsidR="008B0DA3" w:rsidP="00EA2D0E" w:rsidRDefault="008B0DA3" w14:paraId="36B44C32" w14:textId="3DDBD967">
                            <w:pPr>
                              <w:rPr>
                                <w:rFonts w:asciiTheme="minorBidi" w:hAnsiTheme="minorBidi"/>
                              </w:rPr>
                            </w:pPr>
                          </w:p>
                          <w:p w:rsidR="008B0DA3" w:rsidP="00EA2D0E" w:rsidRDefault="008B0DA3" w14:paraId="363029F2" w14:textId="70C60779">
                            <w:pPr>
                              <w:rPr>
                                <w:rFonts w:asciiTheme="minorBidi" w:hAnsiTheme="minorBidi"/>
                              </w:rPr>
                            </w:pPr>
                          </w:p>
                          <w:p w:rsidRPr="00EA2D0E" w:rsidR="008B0DA3" w:rsidP="00EA2D0E" w:rsidRDefault="008B0DA3" w14:paraId="78198FA2" w14:textId="77777777">
                            <w:pPr>
                              <w:rPr>
                                <w:rFonts w:asciiTheme="minorBidi" w:hAnsiTheme="minorBidi"/>
                              </w:rPr>
                            </w:pPr>
                          </w:p>
                          <w:p w:rsidR="00EA2D0E" w:rsidP="00EA2D0E" w:rsidRDefault="00EA2D0E" w14:paraId="5591FD1E" w14:textId="77777777">
                            <w:pPr>
                              <w:spacing w:after="0"/>
                            </w:pPr>
                          </w:p>
                          <w:p w:rsidR="00EA2D0E" w:rsidP="00EA2D0E" w:rsidRDefault="00EA2D0E" w14:paraId="5CA83D3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68A2E6">
              <v:shapetype id="_x0000_t202" coordsize="21600,21600" o:spt="202" path="m,l,21600r21600,l21600,xe" w14:anchorId="75108B03">
                <v:stroke joinstyle="miter"/>
                <v:path gradientshapeok="t" o:connecttype="rect"/>
              </v:shapetype>
              <v:shape id="Text Box 7" style="position:absolute;margin-left:415.95pt;margin-top:49.45pt;width:467.15pt;height:64.8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">
                <v:textbox>
                  <w:txbxContent>
                    <w:p w:rsidR="00EA2D0E" w:rsidP="00EA2D0E" w:rsidRDefault="00EA2D0E" w14:paraId="62B15B51" w14:textId="3DA67A72">
                      <w:pPr>
                        <w:rPr>
                          <w:rFonts w:asciiTheme="minorBidi" w:hAnsiTheme="minorBidi"/>
                        </w:rPr>
                      </w:pPr>
                      <w:r w:rsidRPr="00EA2D0E">
                        <w:rPr>
                          <w:rFonts w:asciiTheme="minorBidi" w:hAnsiTheme="minorBidi"/>
                        </w:rPr>
                        <w:t>Reasons for Withholding Submission in whole or in part:</w:t>
                      </w:r>
                    </w:p>
                    <w:p w:rsidR="008B0DA3" w:rsidP="00EA2D0E" w:rsidRDefault="008B0DA3" w14:paraId="672A6659" w14:textId="3DDBD967">
                      <w:pPr>
                        <w:rPr>
                          <w:rFonts w:asciiTheme="minorBidi" w:hAnsiTheme="minorBidi"/>
                        </w:rPr>
                      </w:pPr>
                    </w:p>
                    <w:p w:rsidR="008B0DA3" w:rsidP="00EA2D0E" w:rsidRDefault="008B0DA3" w14:paraId="0A37501D" w14:textId="70C60779">
                      <w:pPr>
                        <w:rPr>
                          <w:rFonts w:asciiTheme="minorBidi" w:hAnsiTheme="minorBidi"/>
                        </w:rPr>
                      </w:pPr>
                    </w:p>
                    <w:p w:rsidRPr="00EA2D0E" w:rsidR="008B0DA3" w:rsidP="00EA2D0E" w:rsidRDefault="008B0DA3" w14:paraId="5DAB6C7B" w14:textId="77777777">
                      <w:pPr>
                        <w:rPr>
                          <w:rFonts w:asciiTheme="minorBidi" w:hAnsiTheme="minorBidi"/>
                        </w:rPr>
                      </w:pPr>
                    </w:p>
                    <w:p w:rsidR="00EA2D0E" w:rsidP="00EA2D0E" w:rsidRDefault="00EA2D0E" w14:paraId="02EB378F" w14:textId="77777777">
                      <w:pPr>
                        <w:spacing w:after="0"/>
                      </w:pPr>
                    </w:p>
                    <w:p w:rsidR="00EA2D0E" w:rsidP="00EA2D0E" w:rsidRDefault="00EA2D0E" w14:paraId="6A05A809" w14:textId="77777777"/>
                  </w:txbxContent>
                </v:textbox>
                <w10:wrap anchorx="margin"/>
              </v:shape>
            </w:pict>
          </mc:Fallback>
        </mc:AlternateContent>
      </w:r>
      <w:sdt>
        <w:sdtPr>
          <w:rPr>
            <w:rFonts w:ascii="Arial" w:hAnsi="Arial" w:cs="Arial"/>
          </w:rPr>
          <w:id w:val="1505935459"/>
          <w14:checkbox>
            <w14:checked w14:val="0"/>
            <w14:checkedState w14:val="2612" w14:font="MS Gothic"/>
            <w14:uncheckedState w14:val="2610" w14:font="MS Gothic"/>
          </w14:checkbox>
        </w:sdtPr>
        <w:sdtContent>
          <w:r>
            <w:rPr>
              <w:rFonts w:hint="eastAsia" w:ascii="MS Gothic" w:hAnsi="MS Gothic" w:eastAsia="MS Gothic" w:cs="Arial"/>
            </w:rPr>
            <w:t>☐</w:t>
          </w:r>
        </w:sdtContent>
      </w:sdt>
      <w:r w:rsidRPr="00BD0AD1">
        <w:rPr>
          <w:rFonts w:ascii="Arial" w:hAnsi="Arial" w:cs="Arial"/>
        </w:rPr>
        <w:t xml:space="preserve"> </w:t>
      </w:r>
      <w:r w:rsidRPr="00EA2D0E">
        <w:rPr>
          <w:rFonts w:ascii="Arial" w:hAnsi="Arial" w:cs="Arial"/>
        </w:rPr>
        <w:t xml:space="preserve">I consider my submission, or identifiable parts of my submission, </w:t>
      </w:r>
      <w:r w:rsidRPr="00EA2D0E">
        <w:rPr>
          <w:rFonts w:ascii="Arial" w:hAnsi="Arial" w:cs="Arial"/>
          <w:u w:val="single"/>
        </w:rPr>
        <w:t>should be withheld</w:t>
      </w:r>
      <w:r w:rsidRPr="00EA2D0E">
        <w:rPr>
          <w:rFonts w:ascii="Arial" w:hAnsi="Arial" w:cs="Arial"/>
        </w:rPr>
        <w:t xml:space="preserve"> from release under the Official Information Act and have stated my reasons and the grounds that apply under section 9 of the Act for consideration by Te Tūāpapa Kura Kainga:</w:t>
      </w:r>
    </w:p>
    <w:p w:rsidRPr="00EA2D0E" w:rsidR="00EA2D0E" w:rsidP="00EA2D0E" w:rsidRDefault="00EA2D0E" w14:paraId="4F990DE9" w14:textId="77777777">
      <w:pPr>
        <w:rPr>
          <w:rFonts w:ascii="Arial" w:hAnsi="Arial" w:cs="Arial"/>
        </w:rPr>
      </w:pPr>
    </w:p>
    <w:p w:rsidRPr="00EA2D0E" w:rsidR="00EA2D0E" w:rsidP="00EA2D0E" w:rsidRDefault="00EA2D0E" w14:paraId="3DB78161" w14:textId="77777777">
      <w:pPr>
        <w:rPr>
          <w:rFonts w:ascii="Arial" w:hAnsi="Arial" w:cs="Arial"/>
        </w:rPr>
      </w:pPr>
    </w:p>
    <w:p w:rsidRPr="00EA2D0E" w:rsidR="00EA2D0E" w:rsidP="00EA2D0E" w:rsidRDefault="00EA2D0E" w14:paraId="43EB48FE" w14:textId="77777777">
      <w:pPr>
        <w:rPr>
          <w:rFonts w:ascii="Arial" w:hAnsi="Arial" w:cs="Arial"/>
        </w:rPr>
      </w:pPr>
    </w:p>
    <w:p w:rsidRPr="00EA2D0E" w:rsidR="00EA2D0E" w:rsidP="00EA2D0E" w:rsidRDefault="00EA2D0E" w14:paraId="345C218C" w14:textId="77777777">
      <w:pPr>
        <w:rPr>
          <w:rFonts w:ascii="Arial" w:hAnsi="Arial" w:cs="Arial"/>
        </w:rPr>
      </w:pPr>
    </w:p>
    <w:p w:rsidRPr="00EA2D0E" w:rsidR="00EA2D0E" w:rsidP="00EA2D0E" w:rsidRDefault="00EA2D0E" w14:paraId="4D7FD991" w14:textId="77777777">
      <w:pPr>
        <w:rPr>
          <w:rFonts w:ascii="Arial" w:hAnsi="Arial" w:cs="Arial"/>
        </w:rPr>
      </w:pPr>
      <w:r w:rsidRPr="00EA2D0E">
        <w:rPr>
          <w:rFonts w:ascii="Arial" w:hAnsi="Arial" w:cs="Arial"/>
          <w:noProof/>
        </w:rPr>
        <mc:AlternateContent>
          <mc:Choice Requires="wps">
            <w:drawing>
              <wp:anchor distT="0" distB="0" distL="114300" distR="114300" simplePos="0" relativeHeight="251658241" behindDoc="0" locked="0" layoutInCell="1" allowOverlap="1" wp14:anchorId="4321DEFF" wp14:editId="0574B7E7">
                <wp:simplePos x="0" y="0"/>
                <wp:positionH relativeFrom="column">
                  <wp:posOffset>5581333</wp:posOffset>
                </wp:positionH>
                <wp:positionV relativeFrom="paragraph">
                  <wp:posOffset>1040765</wp:posOffset>
                </wp:positionV>
                <wp:extent cx="719455" cy="242888"/>
                <wp:effectExtent l="0" t="0" r="4445" b="5080"/>
                <wp:wrapNone/>
                <wp:docPr id="8" name="Text Box 8"/>
                <wp:cNvGraphicFramePr/>
                <a:graphic xmlns:a="http://schemas.openxmlformats.org/drawingml/2006/main">
                  <a:graphicData uri="http://schemas.microsoft.com/office/word/2010/wordprocessingShape">
                    <wps:wsp>
                      <wps:cNvSpPr txBox="1"/>
                      <wps:spPr>
                        <a:xfrm flipH="1" flipV="1">
                          <a:off x="0" y="0"/>
                          <a:ext cx="719455" cy="242888"/>
                        </a:xfrm>
                        <a:prstGeom prst="rect">
                          <a:avLst/>
                        </a:prstGeom>
                        <a:solidFill>
                          <a:schemeClr val="lt1"/>
                        </a:solidFill>
                        <a:ln w="6350">
                          <a:noFill/>
                        </a:ln>
                      </wps:spPr>
                      <wps:txbx>
                        <w:txbxContent>
                          <w:p w:rsidR="00EA2D0E" w:rsidP="00EA2D0E" w:rsidRDefault="00EA2D0E" w14:paraId="32FAE1D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AEA1AA">
              <v:shape id="Text Box 8" style="position:absolute;margin-left:439.5pt;margin-top:81.95pt;width:56.65pt;height:19.15pt;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" w14:anchorId="4321DEFF">
                <v:textbox>
                  <w:txbxContent>
                    <w:p w:rsidR="00EA2D0E" w:rsidP="00EA2D0E" w:rsidRDefault="00EA2D0E" w14:paraId="5A39BBE3" w14:textId="77777777"/>
                  </w:txbxContent>
                </v:textbox>
              </v:shape>
            </w:pict>
          </mc:Fallback>
        </mc:AlternateContent>
      </w:r>
      <w:r w:rsidRPr="00EA2D0E">
        <w:rPr>
          <w:rFonts w:ascii="Arial" w:hAnsi="Arial" w:cs="Arial"/>
        </w:rPr>
        <w:t>We will take any objection you may have into account and will consult with submitters when responding to requests under the Official Information Act.</w:t>
      </w:r>
    </w:p>
    <w:p w:rsidR="00435481" w:rsidP="00435481" w:rsidRDefault="00435481" w14:paraId="44928A23" w14:textId="77777777">
      <w:pPr>
        <w:spacing w:after="0"/>
      </w:pPr>
    </w:p>
    <w:p w:rsidRPr="009F240A" w:rsidR="00C42158" w:rsidP="00AB3079" w:rsidRDefault="000D0F7F" w14:paraId="331A9176" w14:textId="1CAB5E71">
      <w:pPr>
        <w:spacing w:before="40" w:after="120" w:line="240" w:lineRule="auto"/>
        <w:rPr>
          <w:rFonts w:cstheme="minorHAnsi"/>
          <w:b/>
          <w:bCs/>
          <w:sz w:val="36"/>
          <w:szCs w:val="36"/>
        </w:rPr>
      </w:pPr>
      <w:r w:rsidRPr="009F240A">
        <w:rPr>
          <w:rFonts w:cstheme="minorHAnsi"/>
          <w:b/>
          <w:bCs/>
          <w:sz w:val="36"/>
          <w:szCs w:val="36"/>
        </w:rPr>
        <w:t>Follow Up</w:t>
      </w:r>
    </w:p>
    <w:p w:rsidRPr="000066A2" w:rsidR="00C42158" w:rsidP="00296DB3" w:rsidRDefault="00C42158" w14:paraId="6F7C52B5" w14:textId="3DC127C7">
      <w:pPr>
        <w:spacing w:before="120" w:after="120" w:line="240" w:lineRule="auto"/>
        <w:rPr>
          <w:rFonts w:ascii="Arial" w:hAnsi="Arial" w:cs="Arial"/>
        </w:rPr>
      </w:pPr>
      <w:r w:rsidRPr="000066A2">
        <w:rPr>
          <w:rFonts w:ascii="Arial" w:hAnsi="Arial" w:cs="Arial"/>
        </w:rPr>
        <w:t xml:space="preserve">Are you happy for </w:t>
      </w:r>
      <w:r w:rsidRPr="000066A2" w:rsidR="002B58E8">
        <w:rPr>
          <w:rFonts w:ascii="Arial" w:hAnsi="Arial" w:cs="Arial"/>
        </w:rPr>
        <w:t>Te Tūāpapa Kura Kāinga</w:t>
      </w:r>
      <w:r w:rsidRPr="000066A2" w:rsidR="002B58E8">
        <w:rPr>
          <w:rFonts w:ascii="Arial" w:hAnsi="Arial" w:cs="Arial"/>
          <w:color w:val="000000" w:themeColor="text1"/>
          <w:lang w:eastAsia="en-NZ"/>
        </w:rPr>
        <w:t xml:space="preserve"> </w:t>
      </w:r>
      <w:r w:rsidRPr="000066A2">
        <w:rPr>
          <w:rFonts w:ascii="Arial" w:hAnsi="Arial" w:cs="Arial"/>
        </w:rPr>
        <w:t>to contact you if we have questions about your submission?</w:t>
      </w:r>
    </w:p>
    <w:p w:rsidRPr="000066A2" w:rsidR="00C42158" w:rsidP="001713BC" w:rsidRDefault="00512794" w14:paraId="0F7DD3C8" w14:textId="77777777">
      <w:pPr>
        <w:ind w:left="567"/>
        <w:rPr>
          <w:rFonts w:ascii="Arial" w:hAnsi="Arial" w:cs="Arial"/>
        </w:rPr>
      </w:pPr>
      <w:sdt>
        <w:sdtPr>
          <w:rPr>
            <w:rFonts w:ascii="Arial" w:hAnsi="Arial" w:eastAsia="MS Gothic" w:cs="Arial"/>
          </w:rPr>
          <w:id w:val="1662188768"/>
          <w14:checkbox>
            <w14:checked w14:val="0"/>
            <w14:checkedState w14:val="2612" w14:font="MS Gothic"/>
            <w14:uncheckedState w14:val="2610" w14:font="MS Gothic"/>
          </w14:checkbox>
        </w:sdtPr>
        <w:sdtContent>
          <w:r w:rsidRPr="000066A2" w:rsidR="00C42158">
            <w:rPr>
              <w:rFonts w:ascii="Segoe UI Symbol" w:hAnsi="Segoe UI Symbol" w:eastAsia="MS Gothic" w:cs="Segoe UI Symbol"/>
            </w:rPr>
            <w:t>☐</w:t>
          </w:r>
        </w:sdtContent>
      </w:sdt>
      <w:r w:rsidRPr="000066A2" w:rsidR="00C42158">
        <w:rPr>
          <w:rFonts w:ascii="Arial" w:hAnsi="Arial" w:cs="Arial"/>
        </w:rPr>
        <w:t xml:space="preserve"> Yes </w:t>
      </w:r>
      <w:r w:rsidRPr="000066A2" w:rsidR="00C42158">
        <w:rPr>
          <w:rFonts w:ascii="Arial" w:hAnsi="Arial" w:cs="Arial"/>
        </w:rPr>
        <w:tab/>
      </w:r>
      <w:r w:rsidRPr="000066A2" w:rsidR="00C42158">
        <w:rPr>
          <w:rFonts w:ascii="Arial" w:hAnsi="Arial" w:cs="Arial"/>
        </w:rPr>
        <w:tab/>
      </w:r>
      <w:r w:rsidRPr="000066A2" w:rsidR="00C42158">
        <w:rPr>
          <w:rFonts w:ascii="Arial" w:hAnsi="Arial" w:cs="Arial"/>
        </w:rPr>
        <w:tab/>
      </w:r>
      <w:r w:rsidRPr="000066A2" w:rsidR="00C42158">
        <w:rPr>
          <w:rFonts w:ascii="Arial" w:hAnsi="Arial" w:cs="Arial"/>
        </w:rPr>
        <w:tab/>
      </w:r>
      <w:r w:rsidRPr="000066A2" w:rsidR="00C42158">
        <w:rPr>
          <w:rFonts w:ascii="Arial" w:hAnsi="Arial" w:cs="Arial"/>
        </w:rPr>
        <w:tab/>
      </w:r>
      <w:r w:rsidRPr="000066A2" w:rsidR="00C42158">
        <w:rPr>
          <w:rFonts w:ascii="Arial" w:hAnsi="Arial" w:cs="Arial"/>
        </w:rPr>
        <w:tab/>
      </w:r>
      <w:sdt>
        <w:sdtPr>
          <w:rPr>
            <w:rFonts w:ascii="Arial" w:hAnsi="Arial" w:eastAsia="MS Gothic" w:cs="Arial"/>
          </w:rPr>
          <w:id w:val="-1725744773"/>
          <w14:checkbox>
            <w14:checked w14:val="0"/>
            <w14:checkedState w14:val="2612" w14:font="MS Gothic"/>
            <w14:uncheckedState w14:val="2610" w14:font="MS Gothic"/>
          </w14:checkbox>
        </w:sdtPr>
        <w:sdtContent>
          <w:r w:rsidRPr="000066A2" w:rsidR="00C42158">
            <w:rPr>
              <w:rFonts w:ascii="Segoe UI Symbol" w:hAnsi="Segoe UI Symbol" w:eastAsia="MS Gothic" w:cs="Segoe UI Symbol"/>
            </w:rPr>
            <w:t>☐</w:t>
          </w:r>
        </w:sdtContent>
      </w:sdt>
      <w:r w:rsidRPr="000066A2" w:rsidR="00C42158">
        <w:rPr>
          <w:rFonts w:ascii="Arial" w:hAnsi="Arial" w:cs="Arial"/>
        </w:rPr>
        <w:t xml:space="preserve"> No</w:t>
      </w:r>
    </w:p>
    <w:p w:rsidR="008C7ABC" w:rsidP="008C7ABC" w:rsidRDefault="008C7ABC" w14:paraId="2C241A97" w14:textId="77777777">
      <w:pPr>
        <w:rPr>
          <w:b/>
          <w:bCs/>
          <w:sz w:val="36"/>
          <w:szCs w:val="36"/>
        </w:rPr>
      </w:pPr>
      <w:bookmarkStart w:name="_Toc86132871" w:id="4"/>
    </w:p>
    <w:p w:rsidR="002515CE" w:rsidRDefault="002515CE" w14:paraId="214A7F33" w14:textId="77777777">
      <w:pPr>
        <w:rPr>
          <w:b/>
          <w:bCs/>
          <w:sz w:val="36"/>
          <w:szCs w:val="36"/>
        </w:rPr>
      </w:pPr>
      <w:r>
        <w:rPr>
          <w:b/>
          <w:bCs/>
          <w:sz w:val="36"/>
          <w:szCs w:val="36"/>
        </w:rPr>
        <w:br w:type="page"/>
      </w:r>
    </w:p>
    <w:p w:rsidRPr="008C7ABC" w:rsidR="006768ED" w:rsidP="008C7ABC" w:rsidRDefault="00C55057" w14:paraId="59AD2D9B" w14:textId="41FE887E">
      <w:pPr>
        <w:rPr>
          <w:b/>
          <w:bCs/>
          <w:sz w:val="36"/>
          <w:szCs w:val="36"/>
        </w:rPr>
      </w:pPr>
      <w:r w:rsidRPr="008C7ABC">
        <w:rPr>
          <w:b/>
          <w:bCs/>
          <w:sz w:val="36"/>
          <w:szCs w:val="36"/>
        </w:rPr>
        <w:t>The Preferred Regulatory Model</w:t>
      </w:r>
      <w:bookmarkEnd w:id="4"/>
      <w:r w:rsidRPr="008C7ABC" w:rsidR="00EC7007">
        <w:rPr>
          <w:b/>
          <w:bCs/>
          <w:sz w:val="36"/>
          <w:szCs w:val="36"/>
        </w:rPr>
        <w:t xml:space="preserve"> - Overview</w:t>
      </w:r>
    </w:p>
    <w:p w:rsidRPr="00D549B1" w:rsidR="006768ED" w:rsidP="006768ED" w:rsidRDefault="006768ED" w14:paraId="63BB662D" w14:textId="4E67DB37">
      <w:pPr>
        <w:pStyle w:val="RecLevel1"/>
        <w:tabs>
          <w:tab w:val="clear" w:pos="567"/>
          <w:tab w:val="left" w:pos="454"/>
        </w:tabs>
        <w:spacing w:before="60" w:after="0" w:line="240" w:lineRule="auto"/>
        <w:contextualSpacing w:val="0"/>
        <w:rPr>
          <w:rFonts w:ascii="Arial" w:hAnsi="Arial"/>
          <w:sz w:val="22"/>
          <w:szCs w:val="22"/>
        </w:rPr>
      </w:pPr>
      <w:r>
        <w:rPr>
          <w:rFonts w:ascii="Arial" w:hAnsi="Arial"/>
          <w:sz w:val="22"/>
          <w:szCs w:val="22"/>
        </w:rPr>
        <w:t>The regulatory system should promote public confidence in the delivery of residential property management services</w:t>
      </w:r>
      <w:r w:rsidRPr="00D549B1">
        <w:rPr>
          <w:rFonts w:ascii="Arial" w:hAnsi="Arial"/>
          <w:sz w:val="22"/>
          <w:szCs w:val="22"/>
        </w:rPr>
        <w:t xml:space="preserve"> </w:t>
      </w:r>
      <w:r>
        <w:rPr>
          <w:rFonts w:ascii="Arial" w:hAnsi="Arial"/>
          <w:sz w:val="22"/>
          <w:szCs w:val="22"/>
        </w:rPr>
        <w:t>and protect</w:t>
      </w:r>
      <w:r w:rsidRPr="00D549B1">
        <w:rPr>
          <w:rFonts w:ascii="Arial" w:hAnsi="Arial"/>
          <w:sz w:val="22"/>
          <w:szCs w:val="22"/>
        </w:rPr>
        <w:t xml:space="preserve"> </w:t>
      </w:r>
      <w:r>
        <w:rPr>
          <w:rFonts w:ascii="Arial" w:hAnsi="Arial"/>
          <w:sz w:val="22"/>
          <w:szCs w:val="22"/>
        </w:rPr>
        <w:t xml:space="preserve">the interests of property owners and </w:t>
      </w:r>
      <w:r w:rsidRPr="00D549B1">
        <w:rPr>
          <w:rFonts w:ascii="Arial" w:hAnsi="Arial"/>
          <w:sz w:val="22"/>
          <w:szCs w:val="22"/>
        </w:rPr>
        <w:t xml:space="preserve">tenants by: </w:t>
      </w:r>
    </w:p>
    <w:p w:rsidRPr="005175E1" w:rsidR="006768ED" w:rsidP="006768ED" w:rsidRDefault="006768ED" w14:paraId="274BC881" w14:textId="77777777">
      <w:pPr>
        <w:pStyle w:val="RecLevel2"/>
        <w:numPr>
          <w:ilvl w:val="0"/>
          <w:numId w:val="17"/>
        </w:numPr>
        <w:tabs>
          <w:tab w:val="clear" w:pos="567"/>
          <w:tab w:val="left" w:pos="818"/>
        </w:tabs>
        <w:spacing w:before="60"/>
        <w:ind w:left="357" w:hanging="357"/>
        <w:rPr>
          <w:rFonts w:ascii="Arial" w:hAnsi="Arial"/>
          <w:sz w:val="22"/>
          <w:szCs w:val="22"/>
        </w:rPr>
      </w:pPr>
      <w:r>
        <w:rPr>
          <w:rFonts w:ascii="Arial" w:hAnsi="Arial"/>
          <w:sz w:val="22"/>
          <w:szCs w:val="22"/>
        </w:rPr>
        <w:t>e</w:t>
      </w:r>
      <w:r w:rsidRPr="005175E1">
        <w:rPr>
          <w:rFonts w:ascii="Arial" w:hAnsi="Arial"/>
          <w:sz w:val="22"/>
          <w:szCs w:val="22"/>
        </w:rPr>
        <w:t>stab</w:t>
      </w:r>
      <w:r>
        <w:rPr>
          <w:rFonts w:ascii="Arial" w:hAnsi="Arial"/>
          <w:sz w:val="22"/>
          <w:szCs w:val="22"/>
        </w:rPr>
        <w:t>l</w:t>
      </w:r>
      <w:r w:rsidRPr="005175E1">
        <w:rPr>
          <w:rFonts w:ascii="Arial" w:hAnsi="Arial"/>
          <w:sz w:val="22"/>
          <w:szCs w:val="22"/>
        </w:rPr>
        <w:t xml:space="preserve">ishing professional entry standards for </w:t>
      </w:r>
      <w:r>
        <w:rPr>
          <w:rFonts w:ascii="Arial" w:hAnsi="Arial"/>
          <w:sz w:val="22"/>
          <w:szCs w:val="22"/>
        </w:rPr>
        <w:t xml:space="preserve">residential </w:t>
      </w:r>
      <w:r w:rsidRPr="005175E1">
        <w:rPr>
          <w:rFonts w:ascii="Arial" w:hAnsi="Arial"/>
          <w:sz w:val="22"/>
          <w:szCs w:val="22"/>
        </w:rPr>
        <w:t>property managers</w:t>
      </w:r>
    </w:p>
    <w:p w:rsidR="006768ED" w:rsidP="006768ED" w:rsidRDefault="006768ED" w14:paraId="2157D5E1" w14:textId="77777777">
      <w:pPr>
        <w:pStyle w:val="RecLevel2"/>
        <w:numPr>
          <w:ilvl w:val="0"/>
          <w:numId w:val="17"/>
        </w:numPr>
        <w:tabs>
          <w:tab w:val="clear" w:pos="567"/>
          <w:tab w:val="left" w:pos="818"/>
        </w:tabs>
        <w:rPr>
          <w:rFonts w:ascii="Arial" w:hAnsi="Arial"/>
          <w:sz w:val="22"/>
          <w:szCs w:val="22"/>
        </w:rPr>
      </w:pPr>
      <w:r>
        <w:rPr>
          <w:rFonts w:ascii="Arial" w:hAnsi="Arial"/>
          <w:sz w:val="22"/>
          <w:szCs w:val="22"/>
        </w:rPr>
        <w:t>e</w:t>
      </w:r>
      <w:r w:rsidRPr="005175E1">
        <w:rPr>
          <w:rFonts w:ascii="Arial" w:hAnsi="Arial"/>
          <w:sz w:val="22"/>
          <w:szCs w:val="22"/>
        </w:rPr>
        <w:t>stablishin</w:t>
      </w:r>
      <w:r>
        <w:rPr>
          <w:rFonts w:ascii="Arial" w:hAnsi="Arial"/>
          <w:sz w:val="22"/>
          <w:szCs w:val="22"/>
        </w:rPr>
        <w:t xml:space="preserve">g </w:t>
      </w:r>
      <w:r w:rsidRPr="005175E1">
        <w:rPr>
          <w:rFonts w:ascii="Arial" w:hAnsi="Arial"/>
          <w:sz w:val="22"/>
          <w:szCs w:val="22"/>
        </w:rPr>
        <w:t>industry practi</w:t>
      </w:r>
      <w:r>
        <w:rPr>
          <w:rFonts w:ascii="Arial" w:hAnsi="Arial"/>
          <w:sz w:val="22"/>
          <w:szCs w:val="22"/>
        </w:rPr>
        <w:t>c</w:t>
      </w:r>
      <w:r w:rsidRPr="005175E1">
        <w:rPr>
          <w:rFonts w:ascii="Arial" w:hAnsi="Arial"/>
          <w:sz w:val="22"/>
          <w:szCs w:val="22"/>
        </w:rPr>
        <w:t xml:space="preserve">e standards for the delivery of </w:t>
      </w:r>
      <w:r>
        <w:rPr>
          <w:rFonts w:ascii="Arial" w:hAnsi="Arial"/>
          <w:sz w:val="22"/>
          <w:szCs w:val="22"/>
        </w:rPr>
        <w:t xml:space="preserve">residential </w:t>
      </w:r>
      <w:r w:rsidRPr="005175E1">
        <w:rPr>
          <w:rFonts w:ascii="Arial" w:hAnsi="Arial"/>
          <w:sz w:val="22"/>
          <w:szCs w:val="22"/>
        </w:rPr>
        <w:t>property management services</w:t>
      </w:r>
    </w:p>
    <w:p w:rsidRPr="00E22F84" w:rsidR="006768ED" w:rsidP="006768ED" w:rsidRDefault="006768ED" w14:paraId="41B4EA7C" w14:textId="77777777">
      <w:pPr>
        <w:pStyle w:val="RecLevel2"/>
        <w:numPr>
          <w:ilvl w:val="0"/>
          <w:numId w:val="17"/>
        </w:numPr>
        <w:tabs>
          <w:tab w:val="clear" w:pos="567"/>
          <w:tab w:val="left" w:pos="818"/>
        </w:tabs>
        <w:rPr>
          <w:rFonts w:ascii="Arial" w:hAnsi="Arial"/>
          <w:sz w:val="22"/>
          <w:szCs w:val="22"/>
        </w:rPr>
      </w:pPr>
      <w:r>
        <w:rPr>
          <w:rFonts w:ascii="Arial" w:hAnsi="Arial"/>
          <w:sz w:val="22"/>
          <w:szCs w:val="22"/>
        </w:rPr>
        <w:t>p</w:t>
      </w:r>
      <w:r w:rsidRPr="00E22F84">
        <w:rPr>
          <w:rFonts w:ascii="Arial" w:hAnsi="Arial"/>
          <w:sz w:val="22"/>
          <w:szCs w:val="22"/>
        </w:rPr>
        <w:t xml:space="preserve">roviding </w:t>
      </w:r>
      <w:r>
        <w:rPr>
          <w:rFonts w:ascii="Arial" w:hAnsi="Arial"/>
          <w:sz w:val="22"/>
          <w:szCs w:val="22"/>
        </w:rPr>
        <w:t xml:space="preserve">accountability through </w:t>
      </w:r>
      <w:r w:rsidRPr="00E22F84">
        <w:rPr>
          <w:rFonts w:ascii="Arial" w:hAnsi="Arial"/>
          <w:sz w:val="22"/>
          <w:szCs w:val="22"/>
        </w:rPr>
        <w:t>an independent</w:t>
      </w:r>
      <w:r>
        <w:rPr>
          <w:rFonts w:ascii="Arial" w:hAnsi="Arial"/>
          <w:sz w:val="22"/>
          <w:szCs w:val="22"/>
        </w:rPr>
        <w:t>, transparent and effective</w:t>
      </w:r>
      <w:r w:rsidRPr="00E22F84">
        <w:rPr>
          <w:rFonts w:ascii="Arial" w:hAnsi="Arial"/>
          <w:sz w:val="22"/>
          <w:szCs w:val="22"/>
        </w:rPr>
        <w:t xml:space="preserve"> disciplinary and complaints resolution process that applies to residential property managers and the delivery </w:t>
      </w:r>
      <w:r>
        <w:rPr>
          <w:rFonts w:ascii="Arial" w:hAnsi="Arial"/>
          <w:sz w:val="22"/>
          <w:szCs w:val="22"/>
        </w:rPr>
        <w:t>of</w:t>
      </w:r>
      <w:r w:rsidRPr="00E22F84">
        <w:rPr>
          <w:rFonts w:ascii="Arial" w:hAnsi="Arial"/>
          <w:sz w:val="22"/>
          <w:szCs w:val="22"/>
        </w:rPr>
        <w:t xml:space="preserve"> property management services.</w:t>
      </w:r>
    </w:p>
    <w:p w:rsidRPr="00E25BAB" w:rsidR="00A919E9" w:rsidP="00A919E9" w:rsidRDefault="00A919E9" w14:paraId="50A6B998" w14:textId="1916D249">
      <w:pPr>
        <w:spacing w:after="0"/>
        <w:rPr>
          <w:rFonts w:ascii="Arial" w:hAnsi="Arial" w:cs="Arial"/>
        </w:rPr>
      </w:pPr>
      <w:r w:rsidRPr="00E25BAB">
        <w:rPr>
          <w:rFonts w:ascii="Arial" w:hAnsi="Arial" w:cs="Arial"/>
        </w:rPr>
        <w:t>Th</w:t>
      </w:r>
      <w:r w:rsidR="00DC0533">
        <w:rPr>
          <w:rFonts w:ascii="Arial" w:hAnsi="Arial" w:cs="Arial"/>
        </w:rPr>
        <w:t xml:space="preserve">e following table </w:t>
      </w:r>
      <w:r w:rsidRPr="00085CC5" w:rsidR="00787F04">
        <w:rPr>
          <w:rFonts w:ascii="Arial" w:hAnsi="Arial" w:cs="Arial"/>
          <w:iCs/>
        </w:rPr>
        <w:t>depicts the emerging preferred regulatory model</w:t>
      </w:r>
      <w:r w:rsidR="00AA31CD">
        <w:rPr>
          <w:rFonts w:ascii="Arial" w:hAnsi="Arial" w:cs="Arial"/>
          <w:iCs/>
        </w:rPr>
        <w:t>’s key</w:t>
      </w:r>
      <w:r w:rsidR="00787F04">
        <w:rPr>
          <w:rFonts w:ascii="Arial" w:hAnsi="Arial" w:cs="Arial"/>
          <w:iCs/>
        </w:rPr>
        <w:t xml:space="preserve"> features </w:t>
      </w:r>
      <w:r w:rsidR="00323C67">
        <w:rPr>
          <w:rFonts w:ascii="Arial" w:hAnsi="Arial" w:cs="Arial"/>
          <w:iCs/>
        </w:rPr>
        <w:t xml:space="preserve">which </w:t>
      </w:r>
      <w:r w:rsidR="00787F04">
        <w:rPr>
          <w:rFonts w:ascii="Arial" w:hAnsi="Arial" w:cs="Arial"/>
          <w:iCs/>
        </w:rPr>
        <w:t xml:space="preserve">we </w:t>
      </w:r>
      <w:r w:rsidR="00AA31CD">
        <w:rPr>
          <w:rFonts w:ascii="Arial" w:hAnsi="Arial" w:cs="Arial"/>
          <w:iCs/>
        </w:rPr>
        <w:t xml:space="preserve">have assessed </w:t>
      </w:r>
      <w:r w:rsidR="003A051D">
        <w:rPr>
          <w:rFonts w:ascii="Arial" w:hAnsi="Arial" w:cs="Arial"/>
          <w:iCs/>
        </w:rPr>
        <w:t xml:space="preserve">against a range of other options </w:t>
      </w:r>
      <w:r w:rsidR="00AA31CD">
        <w:rPr>
          <w:rFonts w:ascii="Arial" w:hAnsi="Arial" w:cs="Arial"/>
          <w:iCs/>
        </w:rPr>
        <w:t>and outlined more fully in the discussion paper.</w:t>
      </w:r>
      <w:r w:rsidRPr="00E25BAB">
        <w:rPr>
          <w:rFonts w:ascii="Arial" w:hAnsi="Arial" w:cs="Arial"/>
        </w:rPr>
        <w:t xml:space="preserve"> </w:t>
      </w:r>
    </w:p>
    <w:p w:rsidRPr="00C72AC9" w:rsidR="003A051D" w:rsidP="008F76EF" w:rsidRDefault="003A051D" w14:paraId="24E646C9" w14:textId="77777777">
      <w:pPr>
        <w:rPr>
          <w:b/>
          <w:bCs/>
          <w:sz w:val="12"/>
          <w:szCs w:val="12"/>
          <w:lang w:val="en-NZ"/>
        </w:rPr>
      </w:pPr>
    </w:p>
    <w:p w:rsidR="003A051D" w:rsidP="008F76EF" w:rsidRDefault="00E96406" w14:paraId="0EA6CE7A" w14:textId="03161E84">
      <w:pPr>
        <w:rPr>
          <w:b/>
          <w:bCs/>
        </w:rPr>
      </w:pPr>
      <w:r>
        <w:rPr>
          <w:b/>
          <w:bCs/>
        </w:rPr>
        <w:br w:type="page"/>
      </w:r>
    </w:p>
    <w:p w:rsidR="003A051D" w:rsidP="008F76EF" w:rsidRDefault="003A051D" w14:paraId="029D72BE" w14:textId="77777777">
      <w:pPr>
        <w:rPr>
          <w:b/>
          <w:bCs/>
        </w:rPr>
      </w:pPr>
    </w:p>
    <w:tbl>
      <w:tblPr>
        <w:tblStyle w:val="TableGrid"/>
        <w:tblW w:w="11057" w:type="dxa"/>
        <w:tblInd w:w="-856" w:type="dxa"/>
        <w:tblLook w:val="04A0" w:firstRow="1" w:lastRow="0" w:firstColumn="1" w:lastColumn="0" w:noHBand="0" w:noVBand="1"/>
      </w:tblPr>
      <w:tblGrid>
        <w:gridCol w:w="2127"/>
        <w:gridCol w:w="3969"/>
        <w:gridCol w:w="4961"/>
      </w:tblGrid>
      <w:tr w:rsidR="00A5074B" w:rsidTr="00BC7336" w14:paraId="77C02111" w14:textId="77777777">
        <w:tc>
          <w:tcPr>
            <w:tcW w:w="2127" w:type="dxa"/>
            <w:shd w:val="clear" w:color="auto" w:fill="003E52"/>
          </w:tcPr>
          <w:p w:rsidRPr="006B41E3" w:rsidR="00A5074B" w:rsidP="00F55248" w:rsidRDefault="00A5074B" w14:paraId="11563829" w14:textId="77777777">
            <w:pPr>
              <w:rPr>
                <w:rFonts w:ascii="Arial" w:hAnsi="Arial" w:cs="Arial"/>
                <w:b/>
                <w:bCs/>
                <w:sz w:val="20"/>
                <w:szCs w:val="20"/>
              </w:rPr>
            </w:pPr>
            <w:r w:rsidRPr="006B41E3">
              <w:rPr>
                <w:rFonts w:ascii="Arial" w:hAnsi="Arial" w:cs="Arial"/>
                <w:b/>
                <w:bCs/>
                <w:sz w:val="20"/>
                <w:szCs w:val="20"/>
              </w:rPr>
              <w:t xml:space="preserve">System Features </w:t>
            </w:r>
          </w:p>
        </w:tc>
        <w:tc>
          <w:tcPr>
            <w:tcW w:w="3969" w:type="dxa"/>
          </w:tcPr>
          <w:p w:rsidRPr="006B41E3" w:rsidR="00A5074B" w:rsidP="00F55248" w:rsidRDefault="00A5074B" w14:paraId="33B549FF" w14:textId="77777777">
            <w:pPr>
              <w:rPr>
                <w:rFonts w:ascii="Arial" w:hAnsi="Arial" w:cs="Arial"/>
                <w:b/>
                <w:bCs/>
                <w:sz w:val="20"/>
                <w:szCs w:val="20"/>
              </w:rPr>
            </w:pPr>
            <w:r w:rsidRPr="006B41E3">
              <w:rPr>
                <w:rFonts w:ascii="Arial" w:hAnsi="Arial" w:cs="Arial"/>
                <w:b/>
                <w:bCs/>
                <w:sz w:val="20"/>
                <w:szCs w:val="20"/>
              </w:rPr>
              <w:t>Preferred Model Description</w:t>
            </w:r>
          </w:p>
        </w:tc>
        <w:tc>
          <w:tcPr>
            <w:tcW w:w="4961" w:type="dxa"/>
            <w:shd w:val="clear" w:color="auto" w:fill="E7E6E6" w:themeFill="background2"/>
          </w:tcPr>
          <w:p w:rsidR="00A5074B" w:rsidP="00F55248" w:rsidRDefault="00A5074B" w14:paraId="21376AC4" w14:textId="77777777">
            <w:pPr>
              <w:rPr>
                <w:rFonts w:ascii="Arial" w:hAnsi="Arial" w:cs="Arial"/>
                <w:b/>
                <w:bCs/>
                <w:sz w:val="20"/>
                <w:szCs w:val="20"/>
              </w:rPr>
            </w:pPr>
            <w:r w:rsidRPr="006B41E3">
              <w:rPr>
                <w:rFonts w:ascii="Arial" w:hAnsi="Arial" w:cs="Arial"/>
                <w:b/>
                <w:bCs/>
                <w:sz w:val="20"/>
                <w:szCs w:val="20"/>
              </w:rPr>
              <w:t>Rationale/Comment</w:t>
            </w:r>
          </w:p>
          <w:p w:rsidRPr="006B41E3" w:rsidR="00E20A46" w:rsidP="00F55248" w:rsidRDefault="00E20A46" w14:paraId="4CE491F4" w14:textId="5A87A7A6">
            <w:pPr>
              <w:rPr>
                <w:rFonts w:ascii="Arial" w:hAnsi="Arial" w:cs="Arial"/>
                <w:b/>
                <w:bCs/>
                <w:sz w:val="20"/>
                <w:szCs w:val="20"/>
              </w:rPr>
            </w:pPr>
          </w:p>
        </w:tc>
      </w:tr>
      <w:tr w:rsidR="00A5074B" w:rsidTr="00BC7336" w14:paraId="0F727A22" w14:textId="77777777">
        <w:tc>
          <w:tcPr>
            <w:tcW w:w="2127" w:type="dxa"/>
            <w:shd w:val="clear" w:color="auto" w:fill="003E52"/>
          </w:tcPr>
          <w:p w:rsidRPr="006B41E3" w:rsidR="00A5074B" w:rsidP="00F55248" w:rsidRDefault="00A5074B" w14:paraId="20C18ACE" w14:textId="77777777">
            <w:pPr>
              <w:rPr>
                <w:rFonts w:ascii="Arial" w:hAnsi="Arial" w:cs="Arial"/>
                <w:b/>
                <w:bCs/>
                <w:sz w:val="20"/>
                <w:szCs w:val="20"/>
              </w:rPr>
            </w:pPr>
            <w:r w:rsidRPr="006B41E3">
              <w:rPr>
                <w:rFonts w:ascii="Arial" w:hAnsi="Arial" w:cs="Arial"/>
                <w:b/>
                <w:bCs/>
                <w:sz w:val="20"/>
                <w:szCs w:val="20"/>
              </w:rPr>
              <w:t>Regulated Parties</w:t>
            </w:r>
          </w:p>
        </w:tc>
        <w:tc>
          <w:tcPr>
            <w:tcW w:w="3969" w:type="dxa"/>
          </w:tcPr>
          <w:p w:rsidRPr="006B41E3" w:rsidR="00A5074B" w:rsidP="00F55248" w:rsidRDefault="00A5074B" w14:paraId="3BF6BD9A" w14:textId="77777777">
            <w:pPr>
              <w:rPr>
                <w:rFonts w:ascii="Arial" w:hAnsi="Arial" w:cs="Arial"/>
                <w:sz w:val="18"/>
                <w:szCs w:val="18"/>
              </w:rPr>
            </w:pPr>
            <w:r w:rsidRPr="006B41E3">
              <w:rPr>
                <w:rFonts w:ascii="Arial" w:hAnsi="Arial" w:eastAsia="Times New Roman" w:cs="Arial"/>
                <w:sz w:val="18"/>
                <w:szCs w:val="18"/>
                <w:lang w:eastAsia="en-NZ"/>
              </w:rPr>
              <w:t>Residential property managers and residential property management organisations</w:t>
            </w:r>
          </w:p>
        </w:tc>
        <w:tc>
          <w:tcPr>
            <w:tcW w:w="4961" w:type="dxa"/>
            <w:shd w:val="clear" w:color="auto" w:fill="E7E6E6" w:themeFill="background2"/>
          </w:tcPr>
          <w:p w:rsidRPr="006B41E3" w:rsidR="00A5074B" w:rsidP="00F55248" w:rsidRDefault="00A5074B" w14:paraId="03D4A2B4" w14:textId="77777777">
            <w:pPr>
              <w:rPr>
                <w:rFonts w:ascii="Arial" w:hAnsi="Arial" w:cs="Arial"/>
                <w:sz w:val="18"/>
                <w:szCs w:val="18"/>
              </w:rPr>
            </w:pPr>
            <w:r w:rsidRPr="006B41E3">
              <w:rPr>
                <w:rFonts w:ascii="Arial" w:hAnsi="Arial" w:cs="Arial"/>
                <w:sz w:val="18"/>
                <w:szCs w:val="18"/>
              </w:rPr>
              <w:t>Regulating both individuals and organisations provides better protection to property owners and tenants and allows a wider range of interventions to be applied.</w:t>
            </w:r>
          </w:p>
        </w:tc>
      </w:tr>
      <w:tr w:rsidR="00A5074B" w:rsidTr="00BC7336" w14:paraId="7927D989" w14:textId="77777777">
        <w:tc>
          <w:tcPr>
            <w:tcW w:w="2127" w:type="dxa"/>
            <w:shd w:val="clear" w:color="auto" w:fill="003E52"/>
          </w:tcPr>
          <w:p w:rsidRPr="006B41E3" w:rsidR="00A5074B" w:rsidP="00F55248" w:rsidRDefault="00A5074B" w14:paraId="35C41A4E" w14:textId="77777777">
            <w:pPr>
              <w:rPr>
                <w:rFonts w:ascii="Arial" w:hAnsi="Arial" w:cs="Arial"/>
                <w:b/>
                <w:bCs/>
                <w:sz w:val="20"/>
                <w:szCs w:val="20"/>
              </w:rPr>
            </w:pPr>
            <w:r w:rsidRPr="006B41E3">
              <w:rPr>
                <w:rFonts w:ascii="Arial" w:hAnsi="Arial" w:cs="Arial"/>
                <w:b/>
                <w:bCs/>
                <w:sz w:val="20"/>
                <w:szCs w:val="20"/>
              </w:rPr>
              <w:t>Registration and Licensing</w:t>
            </w:r>
          </w:p>
        </w:tc>
        <w:tc>
          <w:tcPr>
            <w:tcW w:w="3969" w:type="dxa"/>
          </w:tcPr>
          <w:p w:rsidRPr="006B41E3" w:rsidR="00A5074B" w:rsidP="00F55248" w:rsidRDefault="00A5074B" w14:paraId="3F3205C4" w14:textId="77777777">
            <w:pPr>
              <w:spacing w:before="60"/>
              <w:textAlignment w:val="baseline"/>
              <w:rPr>
                <w:rFonts w:ascii="Arial" w:hAnsi="Arial" w:eastAsia="Times New Roman" w:cs="Arial"/>
                <w:color w:val="000000"/>
                <w:sz w:val="18"/>
                <w:szCs w:val="18"/>
                <w:lang w:eastAsia="en-NZ"/>
              </w:rPr>
            </w:pPr>
            <w:r w:rsidRPr="006B41E3">
              <w:rPr>
                <w:rFonts w:ascii="Arial" w:hAnsi="Arial" w:eastAsia="Times New Roman" w:cs="Arial"/>
                <w:color w:val="000000"/>
                <w:sz w:val="18"/>
                <w:szCs w:val="18"/>
                <w:lang w:eastAsia="en-NZ"/>
              </w:rPr>
              <w:t>Public register for individuals and organisations.</w:t>
            </w:r>
          </w:p>
          <w:p w:rsidRPr="006B41E3" w:rsidR="00A5074B" w:rsidP="00F55248" w:rsidRDefault="00A5074B" w14:paraId="7D140B76" w14:textId="77777777">
            <w:pPr>
              <w:rPr>
                <w:rFonts w:ascii="Arial" w:hAnsi="Arial" w:cs="Arial"/>
                <w:sz w:val="18"/>
                <w:szCs w:val="18"/>
              </w:rPr>
            </w:pPr>
            <w:r w:rsidRPr="006B41E3">
              <w:rPr>
                <w:rFonts w:ascii="Arial" w:hAnsi="Arial" w:eastAsia="Times New Roman" w:cs="Arial"/>
                <w:color w:val="000000"/>
                <w:sz w:val="18"/>
                <w:szCs w:val="18"/>
                <w:lang w:eastAsia="en-NZ"/>
              </w:rPr>
              <w:t>Licensing for individuals only.</w:t>
            </w:r>
          </w:p>
        </w:tc>
        <w:tc>
          <w:tcPr>
            <w:tcW w:w="4961" w:type="dxa"/>
            <w:shd w:val="clear" w:color="auto" w:fill="E7E6E6" w:themeFill="background2"/>
          </w:tcPr>
          <w:p w:rsidRPr="006B41E3" w:rsidR="00A5074B" w:rsidP="00F55248" w:rsidRDefault="00A5074B" w14:paraId="0508B737" w14:textId="77777777">
            <w:pPr>
              <w:autoSpaceDE w:val="0"/>
              <w:autoSpaceDN w:val="0"/>
              <w:adjustRightInd w:val="0"/>
              <w:spacing w:after="120"/>
              <w:rPr>
                <w:rFonts w:ascii="Arial" w:hAnsi="Arial" w:cs="Arial"/>
                <w:sz w:val="18"/>
                <w:szCs w:val="18"/>
              </w:rPr>
            </w:pPr>
            <w:r w:rsidRPr="006B41E3">
              <w:rPr>
                <w:rFonts w:ascii="Arial" w:hAnsi="Arial" w:cs="Arial"/>
                <w:sz w:val="18"/>
                <w:szCs w:val="18"/>
              </w:rPr>
              <w:t xml:space="preserve">Registration requires all individuals providing property management services to list their name and place of business on a public register. Registration provides a means for identifying and contacting a practitioner. </w:t>
            </w:r>
          </w:p>
          <w:p w:rsidRPr="006B41E3" w:rsidR="00A5074B" w:rsidP="00F55248" w:rsidRDefault="00A5074B" w14:paraId="3A696A82" w14:textId="77777777">
            <w:pPr>
              <w:rPr>
                <w:rFonts w:ascii="Arial" w:hAnsi="Arial" w:cs="Arial"/>
                <w:sz w:val="18"/>
                <w:szCs w:val="18"/>
              </w:rPr>
            </w:pPr>
            <w:r w:rsidRPr="006B41E3">
              <w:rPr>
                <w:rFonts w:ascii="Arial" w:hAnsi="Arial" w:cs="Arial"/>
                <w:sz w:val="18"/>
                <w:szCs w:val="18"/>
              </w:rPr>
              <w:t>Licensing requires individuals to meet the prescribed requirements to become licenced and to retain their licence.</w:t>
            </w:r>
          </w:p>
        </w:tc>
      </w:tr>
      <w:tr w:rsidR="00A5074B" w:rsidTr="00BC7336" w14:paraId="4C7E9E2B" w14:textId="77777777">
        <w:tc>
          <w:tcPr>
            <w:tcW w:w="2127" w:type="dxa"/>
            <w:shd w:val="clear" w:color="auto" w:fill="003E52"/>
          </w:tcPr>
          <w:p w:rsidRPr="006B41E3" w:rsidR="00A5074B" w:rsidP="00F55248" w:rsidRDefault="00A5074B" w14:paraId="08D15495" w14:textId="77777777">
            <w:pPr>
              <w:rPr>
                <w:rFonts w:ascii="Arial" w:hAnsi="Arial" w:cs="Arial"/>
                <w:b/>
                <w:bCs/>
                <w:sz w:val="20"/>
                <w:szCs w:val="20"/>
              </w:rPr>
            </w:pPr>
            <w:r w:rsidRPr="006B41E3">
              <w:rPr>
                <w:rFonts w:ascii="Arial" w:hAnsi="Arial" w:cs="Arial"/>
                <w:b/>
                <w:bCs/>
                <w:sz w:val="20"/>
                <w:szCs w:val="20"/>
              </w:rPr>
              <w:t>Professional Entry Requirements</w:t>
            </w:r>
          </w:p>
        </w:tc>
        <w:tc>
          <w:tcPr>
            <w:tcW w:w="3969" w:type="dxa"/>
          </w:tcPr>
          <w:p w:rsidRPr="00C40F1E" w:rsidR="00A5074B" w:rsidP="00A5074B" w:rsidRDefault="00A5074B" w14:paraId="61A69CB0" w14:textId="77777777">
            <w:pPr>
              <w:pStyle w:val="ListParagraph"/>
              <w:numPr>
                <w:ilvl w:val="0"/>
                <w:numId w:val="24"/>
              </w:numPr>
              <w:spacing w:before="60" w:line="240" w:lineRule="auto"/>
              <w:textAlignment w:val="baseline"/>
              <w:rPr>
                <w:rFonts w:ascii="Arial" w:hAnsi="Arial" w:eastAsia="Times New Roman" w:cs="Arial"/>
                <w:color w:val="000000"/>
                <w:sz w:val="18"/>
                <w:szCs w:val="18"/>
                <w:lang w:eastAsia="en-NZ"/>
              </w:rPr>
            </w:pPr>
            <w:r w:rsidRPr="00C40F1E">
              <w:rPr>
                <w:rFonts w:ascii="Arial" w:hAnsi="Arial" w:eastAsia="Times New Roman" w:cs="Arial"/>
                <w:color w:val="000000"/>
                <w:sz w:val="18"/>
                <w:szCs w:val="18"/>
                <w:lang w:eastAsia="en-NZ"/>
              </w:rPr>
              <w:t xml:space="preserve">18 years of age </w:t>
            </w:r>
          </w:p>
          <w:p w:rsidRPr="006B41E3" w:rsidR="00A5074B" w:rsidP="00A5074B" w:rsidRDefault="00A5074B" w14:paraId="4FD5ED7E" w14:textId="77777777">
            <w:pPr>
              <w:pStyle w:val="ListParagraph"/>
              <w:numPr>
                <w:ilvl w:val="0"/>
                <w:numId w:val="24"/>
              </w:numPr>
              <w:spacing w:before="60" w:after="100" w:afterAutospacing="1" w:line="240" w:lineRule="auto"/>
              <w:textAlignment w:val="baseline"/>
              <w:rPr>
                <w:rFonts w:ascii="Arial" w:hAnsi="Arial" w:eastAsia="Times New Roman" w:cs="Arial"/>
                <w:sz w:val="18"/>
                <w:szCs w:val="18"/>
                <w:lang w:eastAsia="en-NZ"/>
              </w:rPr>
            </w:pPr>
            <w:r w:rsidRPr="00C40F1E">
              <w:rPr>
                <w:rFonts w:ascii="Arial" w:hAnsi="Arial" w:eastAsia="Times New Roman" w:cs="Arial"/>
                <w:color w:val="000000"/>
                <w:sz w:val="18"/>
                <w:szCs w:val="18"/>
                <w:lang w:eastAsia="en-NZ"/>
              </w:rPr>
              <w:t>Fit and proper person test</w:t>
            </w:r>
          </w:p>
          <w:p w:rsidRPr="006B41E3" w:rsidR="00A5074B" w:rsidP="00A5074B" w:rsidRDefault="00A5074B" w14:paraId="5D04E7A5" w14:textId="77777777">
            <w:pPr>
              <w:pStyle w:val="ListParagraph"/>
              <w:numPr>
                <w:ilvl w:val="0"/>
                <w:numId w:val="24"/>
              </w:numPr>
              <w:spacing w:before="60" w:after="100" w:afterAutospacing="1" w:line="240" w:lineRule="auto"/>
              <w:textAlignment w:val="baseline"/>
              <w:rPr>
                <w:rFonts w:ascii="Arial" w:hAnsi="Arial" w:eastAsia="Times New Roman" w:cs="Arial"/>
                <w:sz w:val="18"/>
                <w:szCs w:val="18"/>
                <w:lang w:eastAsia="en-NZ"/>
              </w:rPr>
            </w:pPr>
            <w:r w:rsidRPr="006B41E3">
              <w:rPr>
                <w:rFonts w:ascii="Arial" w:hAnsi="Arial" w:eastAsia="Times New Roman" w:cs="Arial"/>
                <w:color w:val="000000"/>
                <w:sz w:val="18"/>
                <w:szCs w:val="18"/>
                <w:lang w:eastAsia="en-NZ"/>
              </w:rPr>
              <w:t xml:space="preserve">Education/training </w:t>
            </w:r>
            <w:r w:rsidRPr="006B41E3">
              <w:rPr>
                <w:rFonts w:ascii="Arial" w:hAnsi="Arial" w:eastAsia="Times New Roman" w:cs="Arial"/>
                <w:i/>
                <w:iCs/>
                <w:color w:val="000000"/>
                <w:sz w:val="18"/>
                <w:szCs w:val="18"/>
                <w:lang w:eastAsia="en-NZ"/>
              </w:rPr>
              <w:t>(“basic” course - 15 hours)​</w:t>
            </w:r>
          </w:p>
        </w:tc>
        <w:tc>
          <w:tcPr>
            <w:tcW w:w="4961" w:type="dxa"/>
            <w:shd w:val="clear" w:color="auto" w:fill="E7E6E6" w:themeFill="background2"/>
          </w:tcPr>
          <w:p w:rsidRPr="00C40F1E" w:rsidR="00A5074B" w:rsidP="00F55248" w:rsidRDefault="00A5074B" w14:paraId="20377BDC" w14:textId="77777777">
            <w:pPr>
              <w:autoSpaceDE w:val="0"/>
              <w:autoSpaceDN w:val="0"/>
              <w:adjustRightInd w:val="0"/>
              <w:spacing w:after="120"/>
              <w:rPr>
                <w:rFonts w:ascii="Arial" w:hAnsi="Arial" w:cs="Arial"/>
                <w:sz w:val="18"/>
                <w:szCs w:val="18"/>
              </w:rPr>
            </w:pPr>
            <w:r w:rsidRPr="00C40F1E">
              <w:rPr>
                <w:rFonts w:ascii="Arial" w:hAnsi="Arial" w:cs="Arial"/>
                <w:sz w:val="18"/>
                <w:szCs w:val="18"/>
              </w:rPr>
              <w:t>Entry requirements are complemented by a suite of on-going practice requirements.</w:t>
            </w:r>
          </w:p>
          <w:p w:rsidRPr="006B41E3" w:rsidR="00A5074B" w:rsidP="00F55248" w:rsidRDefault="00A5074B" w14:paraId="0B977560" w14:textId="77777777">
            <w:pPr>
              <w:rPr>
                <w:rFonts w:ascii="Arial" w:hAnsi="Arial" w:cs="Arial"/>
                <w:sz w:val="18"/>
                <w:szCs w:val="18"/>
              </w:rPr>
            </w:pPr>
            <w:r w:rsidRPr="00C40F1E">
              <w:rPr>
                <w:rFonts w:ascii="Arial" w:hAnsi="Arial" w:cs="Arial"/>
                <w:sz w:val="18"/>
                <w:szCs w:val="18"/>
              </w:rPr>
              <w:t>Entry requirements are less onerous than for real estate agents but are in line with what property management industry bodies are requiring of their members.</w:t>
            </w:r>
          </w:p>
        </w:tc>
      </w:tr>
      <w:tr w:rsidR="00A5074B" w:rsidTr="00BC7336" w14:paraId="08F0300E" w14:textId="77777777">
        <w:tc>
          <w:tcPr>
            <w:tcW w:w="2127" w:type="dxa"/>
            <w:shd w:val="clear" w:color="auto" w:fill="003E52"/>
          </w:tcPr>
          <w:p w:rsidRPr="006B41E3" w:rsidR="00A5074B" w:rsidP="00F55248" w:rsidRDefault="00A5074B" w14:paraId="3086BD9A" w14:textId="77777777">
            <w:pPr>
              <w:rPr>
                <w:rFonts w:ascii="Arial" w:hAnsi="Arial" w:cs="Arial"/>
                <w:b/>
                <w:bCs/>
                <w:sz w:val="20"/>
                <w:szCs w:val="20"/>
              </w:rPr>
            </w:pPr>
            <w:r w:rsidRPr="006B41E3">
              <w:rPr>
                <w:rFonts w:ascii="Arial" w:hAnsi="Arial" w:cs="Arial"/>
                <w:b/>
                <w:bCs/>
                <w:sz w:val="20"/>
                <w:szCs w:val="20"/>
              </w:rPr>
              <w:t>Industry Practice Standards</w:t>
            </w:r>
          </w:p>
        </w:tc>
        <w:tc>
          <w:tcPr>
            <w:tcW w:w="3969" w:type="dxa"/>
          </w:tcPr>
          <w:p w:rsidRPr="00C40F1E" w:rsidR="00A5074B" w:rsidP="00A5074B" w:rsidRDefault="00A5074B" w14:paraId="3C247897" w14:textId="77777777">
            <w:pPr>
              <w:pStyle w:val="ListParagraph"/>
              <w:numPr>
                <w:ilvl w:val="0"/>
                <w:numId w:val="24"/>
              </w:numPr>
              <w:spacing w:before="60" w:line="240" w:lineRule="auto"/>
              <w:textAlignment w:val="baseline"/>
              <w:rPr>
                <w:rFonts w:ascii="Arial" w:hAnsi="Arial" w:eastAsia="Times New Roman" w:cs="Arial"/>
                <w:i/>
                <w:iCs/>
                <w:sz w:val="18"/>
                <w:szCs w:val="18"/>
                <w:lang w:eastAsia="en-NZ"/>
              </w:rPr>
            </w:pPr>
            <w:r w:rsidRPr="00C40F1E">
              <w:rPr>
                <w:rFonts w:ascii="Arial" w:hAnsi="Arial" w:eastAsia="Times New Roman" w:cs="Arial"/>
                <w:sz w:val="18"/>
                <w:szCs w:val="18"/>
                <w:lang w:eastAsia="en-NZ"/>
              </w:rPr>
              <w:t>Continuing Professional Development​</w:t>
            </w:r>
          </w:p>
          <w:p w:rsidRPr="00C40F1E" w:rsidR="00A5074B" w:rsidP="00F55248" w:rsidRDefault="00A5074B" w14:paraId="5E3302CF" w14:textId="77777777">
            <w:pPr>
              <w:pStyle w:val="ListParagraph"/>
              <w:spacing w:before="60" w:line="240" w:lineRule="auto"/>
              <w:textAlignment w:val="baseline"/>
              <w:rPr>
                <w:rFonts w:ascii="Arial" w:hAnsi="Arial" w:eastAsia="Times New Roman" w:cs="Arial"/>
                <w:i/>
                <w:iCs/>
                <w:sz w:val="18"/>
                <w:szCs w:val="18"/>
                <w:lang w:eastAsia="en-NZ"/>
              </w:rPr>
            </w:pPr>
            <w:r w:rsidRPr="00C40F1E">
              <w:rPr>
                <w:rFonts w:ascii="Arial" w:hAnsi="Arial" w:eastAsia="Times New Roman" w:cs="Arial"/>
                <w:i/>
                <w:iCs/>
                <w:sz w:val="18"/>
                <w:szCs w:val="18"/>
                <w:lang w:eastAsia="en-NZ"/>
              </w:rPr>
              <w:t>(20 hours per annum)</w:t>
            </w:r>
          </w:p>
          <w:p w:rsidRPr="00C40F1E" w:rsidR="00A5074B" w:rsidP="00A5074B" w:rsidRDefault="00A5074B" w14:paraId="65FFA3C0" w14:textId="77777777">
            <w:pPr>
              <w:pStyle w:val="ListParagraph"/>
              <w:numPr>
                <w:ilvl w:val="0"/>
                <w:numId w:val="24"/>
              </w:numPr>
              <w:spacing w:before="60" w:after="100" w:afterAutospacing="1" w:line="240" w:lineRule="auto"/>
              <w:textAlignment w:val="baseline"/>
              <w:rPr>
                <w:rFonts w:ascii="Arial" w:hAnsi="Arial" w:eastAsia="Times New Roman" w:cs="Arial"/>
                <w:sz w:val="18"/>
                <w:szCs w:val="18"/>
                <w:lang w:eastAsia="en-NZ"/>
              </w:rPr>
            </w:pPr>
            <w:r w:rsidRPr="00C40F1E">
              <w:rPr>
                <w:rFonts w:ascii="Arial" w:hAnsi="Arial" w:eastAsia="Times New Roman" w:cs="Arial"/>
                <w:color w:val="000000" w:themeColor="text1"/>
                <w:sz w:val="18"/>
                <w:szCs w:val="18"/>
                <w:lang w:eastAsia="en-NZ"/>
              </w:rPr>
              <w:t>Code of Conduct​</w:t>
            </w:r>
          </w:p>
          <w:p w:rsidRPr="006B41E3" w:rsidR="00A5074B" w:rsidP="00A5074B" w:rsidRDefault="00A5074B" w14:paraId="1B39F3D0" w14:textId="77777777">
            <w:pPr>
              <w:pStyle w:val="ListParagraph"/>
              <w:numPr>
                <w:ilvl w:val="0"/>
                <w:numId w:val="24"/>
              </w:numPr>
              <w:spacing w:before="60" w:after="100" w:afterAutospacing="1" w:line="240" w:lineRule="auto"/>
              <w:textAlignment w:val="baseline"/>
              <w:rPr>
                <w:rFonts w:ascii="Arial" w:hAnsi="Arial" w:eastAsia="Times New Roman" w:cs="Arial"/>
                <w:color w:val="000000"/>
                <w:sz w:val="18"/>
                <w:szCs w:val="18"/>
                <w:lang w:eastAsia="en-NZ"/>
              </w:rPr>
            </w:pPr>
            <w:r w:rsidRPr="00C40F1E">
              <w:rPr>
                <w:rFonts w:ascii="Arial" w:hAnsi="Arial" w:eastAsia="Times New Roman" w:cs="Arial"/>
                <w:sz w:val="18"/>
                <w:szCs w:val="18"/>
                <w:lang w:eastAsia="en-NZ"/>
              </w:rPr>
              <w:t>Indemnity and public liability insuranc</w:t>
            </w:r>
            <w:r>
              <w:rPr>
                <w:rFonts w:ascii="Arial" w:hAnsi="Arial" w:eastAsia="Times New Roman" w:cs="Arial"/>
                <w:sz w:val="18"/>
                <w:szCs w:val="18"/>
                <w:lang w:eastAsia="en-NZ"/>
              </w:rPr>
              <w:t>e</w:t>
            </w:r>
          </w:p>
          <w:p w:rsidRPr="006B41E3" w:rsidR="00A5074B" w:rsidP="00A5074B" w:rsidRDefault="00A5074B" w14:paraId="194B3E18" w14:textId="77777777">
            <w:pPr>
              <w:pStyle w:val="ListParagraph"/>
              <w:numPr>
                <w:ilvl w:val="0"/>
                <w:numId w:val="24"/>
              </w:numPr>
              <w:spacing w:before="60" w:after="100" w:afterAutospacing="1" w:line="240" w:lineRule="auto"/>
              <w:textAlignment w:val="baseline"/>
              <w:rPr>
                <w:rFonts w:ascii="Arial" w:hAnsi="Arial" w:eastAsia="Times New Roman" w:cs="Arial"/>
                <w:color w:val="000000"/>
                <w:sz w:val="18"/>
                <w:szCs w:val="18"/>
                <w:lang w:eastAsia="en-NZ"/>
              </w:rPr>
            </w:pPr>
            <w:r w:rsidRPr="006B41E3">
              <w:rPr>
                <w:rFonts w:ascii="Arial" w:hAnsi="Arial" w:eastAsia="Times New Roman" w:cs="Arial"/>
                <w:color w:val="000000"/>
                <w:sz w:val="18"/>
                <w:szCs w:val="18"/>
                <w:lang w:eastAsia="en-NZ"/>
              </w:rPr>
              <w:t xml:space="preserve">Trust Accounts​ </w:t>
            </w:r>
            <w:r w:rsidRPr="006B41E3">
              <w:rPr>
                <w:rFonts w:ascii="Arial" w:hAnsi="Arial" w:eastAsia="Times New Roman" w:cs="Arial"/>
                <w:i/>
                <w:iCs/>
                <w:color w:val="000000"/>
                <w:sz w:val="18"/>
                <w:szCs w:val="18"/>
                <w:lang w:eastAsia="en-NZ"/>
              </w:rPr>
              <w:t>(including</w:t>
            </w:r>
            <w:r w:rsidRPr="006B41E3">
              <w:rPr>
                <w:rFonts w:ascii="Arial" w:hAnsi="Arial" w:eastAsia="Times New Roman" w:cs="Arial"/>
                <w:color w:val="000000"/>
                <w:sz w:val="18"/>
                <w:szCs w:val="18"/>
                <w:lang w:eastAsia="en-NZ"/>
              </w:rPr>
              <w:t xml:space="preserve"> </w:t>
            </w:r>
            <w:r w:rsidRPr="006B41E3">
              <w:rPr>
                <w:rFonts w:ascii="Arial" w:hAnsi="Arial" w:eastAsia="Times New Roman" w:cs="Arial"/>
                <w:i/>
                <w:iCs/>
                <w:color w:val="000000"/>
                <w:sz w:val="18"/>
                <w:szCs w:val="18"/>
                <w:lang w:eastAsia="en-NZ"/>
              </w:rPr>
              <w:t>independent review with periodic audits as required by the regulator)</w:t>
            </w:r>
          </w:p>
        </w:tc>
        <w:tc>
          <w:tcPr>
            <w:tcW w:w="4961" w:type="dxa"/>
            <w:shd w:val="clear" w:color="auto" w:fill="E7E6E6" w:themeFill="background2"/>
          </w:tcPr>
          <w:p w:rsidRPr="00C40F1E" w:rsidR="00A5074B" w:rsidP="00F55248" w:rsidRDefault="00A5074B" w14:paraId="7699D5CA" w14:textId="77777777">
            <w:pPr>
              <w:autoSpaceDE w:val="0"/>
              <w:autoSpaceDN w:val="0"/>
              <w:adjustRightInd w:val="0"/>
              <w:rPr>
                <w:rFonts w:ascii="Arial" w:hAnsi="Arial" w:cs="Arial"/>
                <w:sz w:val="18"/>
                <w:szCs w:val="18"/>
              </w:rPr>
            </w:pPr>
            <w:r w:rsidRPr="00C40F1E">
              <w:rPr>
                <w:rFonts w:ascii="Arial" w:hAnsi="Arial" w:cs="Arial"/>
                <w:sz w:val="18"/>
                <w:szCs w:val="18"/>
              </w:rPr>
              <w:t>Property managers have to comply with the on-going practice requirements to be able to continue to operate as a property manager.</w:t>
            </w:r>
          </w:p>
          <w:p w:rsidRPr="00C40F1E" w:rsidR="00A5074B" w:rsidP="00F55248" w:rsidRDefault="00A5074B" w14:paraId="06AB93A2" w14:textId="77777777">
            <w:pPr>
              <w:autoSpaceDE w:val="0"/>
              <w:autoSpaceDN w:val="0"/>
              <w:adjustRightInd w:val="0"/>
              <w:rPr>
                <w:rFonts w:ascii="Arial" w:hAnsi="Arial" w:cs="Arial"/>
                <w:sz w:val="18"/>
                <w:szCs w:val="18"/>
              </w:rPr>
            </w:pPr>
          </w:p>
          <w:p w:rsidRPr="006B41E3" w:rsidR="00A5074B" w:rsidP="00F55248" w:rsidRDefault="00A5074B" w14:paraId="7F4B5B08" w14:textId="77777777">
            <w:pPr>
              <w:rPr>
                <w:rFonts w:ascii="Arial" w:hAnsi="Arial" w:cs="Arial"/>
                <w:sz w:val="18"/>
                <w:szCs w:val="18"/>
              </w:rPr>
            </w:pPr>
            <w:r w:rsidRPr="00C40F1E">
              <w:rPr>
                <w:rFonts w:ascii="Arial" w:hAnsi="Arial" w:cs="Arial"/>
                <w:sz w:val="18"/>
                <w:szCs w:val="18"/>
              </w:rPr>
              <w:t>These ongoing requirements complement the entry requirements to ensure property managers meet appropriate competency and good practice requirements.</w:t>
            </w:r>
          </w:p>
        </w:tc>
      </w:tr>
      <w:tr w:rsidR="00A5074B" w:rsidTr="00BC7336" w14:paraId="4173B40F" w14:textId="77777777">
        <w:tc>
          <w:tcPr>
            <w:tcW w:w="2127" w:type="dxa"/>
            <w:shd w:val="clear" w:color="auto" w:fill="003E52"/>
          </w:tcPr>
          <w:p w:rsidRPr="006B41E3" w:rsidR="00A5074B" w:rsidP="00F55248" w:rsidRDefault="00A5074B" w14:paraId="01703D2A" w14:textId="77777777">
            <w:pPr>
              <w:rPr>
                <w:rFonts w:ascii="Arial" w:hAnsi="Arial" w:cs="Arial"/>
                <w:b/>
                <w:bCs/>
                <w:sz w:val="20"/>
                <w:szCs w:val="20"/>
              </w:rPr>
            </w:pPr>
            <w:r w:rsidRPr="006B41E3">
              <w:rPr>
                <w:rFonts w:ascii="Arial" w:hAnsi="Arial" w:cs="Arial"/>
                <w:b/>
                <w:bCs/>
                <w:sz w:val="20"/>
                <w:szCs w:val="20"/>
              </w:rPr>
              <w:t>Complaints &amp; Disciplinary</w:t>
            </w:r>
          </w:p>
        </w:tc>
        <w:tc>
          <w:tcPr>
            <w:tcW w:w="3969" w:type="dxa"/>
          </w:tcPr>
          <w:p w:rsidRPr="00C40F1E" w:rsidR="00A5074B" w:rsidP="00F55248" w:rsidRDefault="00A5074B" w14:paraId="49E730F3" w14:textId="77777777">
            <w:pPr>
              <w:pStyle w:val="NormalWeb"/>
              <w:spacing w:before="0" w:beforeAutospacing="0" w:after="120" w:afterAutospacing="0"/>
              <w:rPr>
                <w:rFonts w:ascii="Arial" w:hAnsi="Arial" w:cs="Arial"/>
                <w:color w:val="000000"/>
                <w:sz w:val="18"/>
                <w:szCs w:val="18"/>
              </w:rPr>
            </w:pPr>
            <w:r w:rsidRPr="00C40F1E">
              <w:rPr>
                <w:rFonts w:ascii="Arial" w:hAnsi="Arial" w:cs="Arial"/>
                <w:color w:val="000000"/>
                <w:sz w:val="18"/>
                <w:szCs w:val="18"/>
              </w:rPr>
              <w:t>A tiered complaints system that allows for complaints to be escalated depending on their seriousness.</w:t>
            </w:r>
            <w:r w:rsidRPr="00C40F1E">
              <w:rPr>
                <w:rFonts w:ascii="Arial" w:hAnsi="Arial" w:cs="Arial"/>
                <w:color w:val="000000"/>
                <w:sz w:val="18"/>
                <w:szCs w:val="18"/>
              </w:rPr>
              <w:br/>
            </w:r>
            <w:r w:rsidRPr="00C40F1E">
              <w:rPr>
                <w:rFonts w:ascii="Arial" w:hAnsi="Arial" w:cs="Arial"/>
                <w:color w:val="000000"/>
                <w:sz w:val="18"/>
                <w:szCs w:val="18"/>
              </w:rPr>
              <w:t>The framework allows for mediation, or consideration by either a dedicated complaints committee or a tribunal.</w:t>
            </w:r>
          </w:p>
          <w:p w:rsidRPr="00C40F1E" w:rsidR="00A5074B" w:rsidP="00F55248" w:rsidRDefault="00A5074B" w14:paraId="454DB910" w14:textId="77777777">
            <w:pPr>
              <w:pStyle w:val="NormalWeb"/>
              <w:spacing w:before="60" w:beforeAutospacing="0" w:after="60" w:afterAutospacing="0"/>
              <w:rPr>
                <w:rFonts w:ascii="Arial" w:hAnsi="Arial" w:cs="Arial"/>
                <w:color w:val="000000"/>
                <w:sz w:val="18"/>
                <w:szCs w:val="18"/>
              </w:rPr>
            </w:pPr>
            <w:r w:rsidRPr="00C40F1E">
              <w:rPr>
                <w:rFonts w:ascii="Arial" w:hAnsi="Arial" w:cs="Arial"/>
                <w:color w:val="000000"/>
                <w:sz w:val="18"/>
                <w:szCs w:val="18"/>
              </w:rPr>
              <w:t>Extending the mandate of either:</w:t>
            </w:r>
          </w:p>
          <w:p w:rsidR="00A5074B" w:rsidP="00A5074B" w:rsidRDefault="00A5074B" w14:paraId="51C1777F" w14:textId="77777777">
            <w:pPr>
              <w:pStyle w:val="NormalWeb"/>
              <w:numPr>
                <w:ilvl w:val="0"/>
                <w:numId w:val="26"/>
              </w:numPr>
              <w:spacing w:before="0" w:beforeAutospacing="0" w:after="0" w:afterAutospacing="0"/>
              <w:ind w:left="357" w:hanging="357"/>
              <w:rPr>
                <w:rFonts w:ascii="Arial" w:hAnsi="Arial" w:cs="Arial"/>
                <w:color w:val="000000"/>
                <w:sz w:val="18"/>
                <w:szCs w:val="18"/>
              </w:rPr>
            </w:pPr>
            <w:r w:rsidRPr="00C40F1E">
              <w:rPr>
                <w:rFonts w:ascii="Arial" w:hAnsi="Arial" w:cs="Arial"/>
                <w:color w:val="000000"/>
                <w:sz w:val="18"/>
                <w:szCs w:val="18"/>
              </w:rPr>
              <w:t xml:space="preserve">REA Disciplinary Tribunal​ </w:t>
            </w:r>
            <w:r w:rsidRPr="00C40F1E">
              <w:rPr>
                <w:rFonts w:ascii="Arial" w:hAnsi="Arial" w:cs="Arial"/>
                <w:i/>
                <w:iCs/>
                <w:color w:val="000000"/>
                <w:sz w:val="18"/>
                <w:szCs w:val="18"/>
              </w:rPr>
              <w:t>(Preferred)</w:t>
            </w:r>
            <w:r>
              <w:rPr>
                <w:rFonts w:ascii="Arial" w:hAnsi="Arial" w:cs="Arial"/>
                <w:color w:val="000000"/>
                <w:sz w:val="18"/>
                <w:szCs w:val="18"/>
              </w:rPr>
              <w:t xml:space="preserve">; </w:t>
            </w:r>
          </w:p>
          <w:p w:rsidRPr="006B41E3" w:rsidR="00A5074B" w:rsidP="00F55248" w:rsidRDefault="00A5074B" w14:paraId="0612376E" w14:textId="77777777">
            <w:pPr>
              <w:rPr>
                <w:rFonts w:ascii="Arial" w:hAnsi="Arial" w:cs="Arial"/>
                <w:sz w:val="18"/>
                <w:szCs w:val="18"/>
              </w:rPr>
            </w:pPr>
            <w:r>
              <w:rPr>
                <w:rFonts w:ascii="Arial" w:hAnsi="Arial" w:cs="Arial"/>
                <w:color w:val="000000"/>
                <w:sz w:val="18"/>
                <w:szCs w:val="18"/>
              </w:rPr>
              <w:t xml:space="preserve">or </w:t>
            </w:r>
            <w:r w:rsidRPr="00C40F1E">
              <w:rPr>
                <w:rFonts w:ascii="Arial" w:hAnsi="Arial" w:cs="Arial"/>
                <w:color w:val="000000"/>
                <w:sz w:val="18"/>
                <w:szCs w:val="18"/>
              </w:rPr>
              <w:t xml:space="preserve">Tenancy Tribunal </w:t>
            </w:r>
            <w:r w:rsidRPr="00C40F1E">
              <w:rPr>
                <w:rFonts w:ascii="Arial" w:hAnsi="Arial" w:cs="Arial"/>
                <w:i/>
                <w:iCs/>
                <w:color w:val="000000"/>
                <w:sz w:val="18"/>
                <w:szCs w:val="18"/>
              </w:rPr>
              <w:t>(</w:t>
            </w:r>
            <w:r>
              <w:rPr>
                <w:rFonts w:ascii="Arial" w:hAnsi="Arial" w:cs="Arial"/>
                <w:i/>
                <w:iCs/>
                <w:color w:val="000000"/>
                <w:sz w:val="18"/>
                <w:szCs w:val="18"/>
              </w:rPr>
              <w:t>U</w:t>
            </w:r>
            <w:r w:rsidRPr="00C40F1E">
              <w:rPr>
                <w:rFonts w:ascii="Arial" w:hAnsi="Arial" w:cs="Arial"/>
                <w:i/>
                <w:iCs/>
                <w:color w:val="000000"/>
                <w:sz w:val="18"/>
                <w:szCs w:val="18"/>
              </w:rPr>
              <w:t>nder consideration)</w:t>
            </w:r>
          </w:p>
        </w:tc>
        <w:tc>
          <w:tcPr>
            <w:tcW w:w="4961" w:type="dxa"/>
            <w:shd w:val="clear" w:color="auto" w:fill="E7E6E6" w:themeFill="background2"/>
          </w:tcPr>
          <w:p w:rsidRPr="00C40F1E" w:rsidR="00A5074B" w:rsidP="00F55248" w:rsidRDefault="00A5074B" w14:paraId="03E526D8" w14:textId="77777777">
            <w:pPr>
              <w:pStyle w:val="NormalWeb"/>
              <w:spacing w:before="0" w:beforeAutospacing="0" w:after="120" w:afterAutospacing="0"/>
              <w:rPr>
                <w:rFonts w:ascii="Arial" w:hAnsi="Arial" w:cs="Arial"/>
                <w:sz w:val="18"/>
                <w:szCs w:val="18"/>
              </w:rPr>
            </w:pPr>
            <w:r w:rsidRPr="00C40F1E">
              <w:rPr>
                <w:rFonts w:ascii="Arial" w:hAnsi="Arial" w:cs="Arial"/>
                <w:sz w:val="18"/>
                <w:szCs w:val="18"/>
              </w:rPr>
              <w:t>This framework is intended to provide a mechanism for addressing complaints related to the professional conduct of a property manager (or organisation). It will complement established dispute resolution mechanisms such as those provided under the Residential Tenancies Act.</w:t>
            </w:r>
          </w:p>
          <w:p w:rsidRPr="006B41E3" w:rsidR="00A5074B" w:rsidP="00F55248" w:rsidRDefault="00A5074B" w14:paraId="090FE292" w14:textId="77777777">
            <w:pPr>
              <w:rPr>
                <w:rFonts w:ascii="Arial" w:hAnsi="Arial" w:cs="Arial"/>
                <w:sz w:val="18"/>
                <w:szCs w:val="18"/>
              </w:rPr>
            </w:pPr>
            <w:r w:rsidRPr="00C40F1E">
              <w:rPr>
                <w:rFonts w:ascii="Arial" w:hAnsi="Arial" w:cs="Arial"/>
                <w:sz w:val="18"/>
                <w:szCs w:val="18"/>
              </w:rPr>
              <w:t>The regulator can investigate issues and take disciplinary action in its own right making it easier for vulnerable tenants to raise issues about property managers.</w:t>
            </w:r>
          </w:p>
        </w:tc>
      </w:tr>
      <w:tr w:rsidR="00A5074B" w:rsidTr="00BC7336" w14:paraId="6FA477B7" w14:textId="77777777">
        <w:tc>
          <w:tcPr>
            <w:tcW w:w="2127" w:type="dxa"/>
            <w:shd w:val="clear" w:color="auto" w:fill="003E52"/>
          </w:tcPr>
          <w:p w:rsidRPr="006B41E3" w:rsidR="00A5074B" w:rsidP="00F55248" w:rsidRDefault="00A5074B" w14:paraId="0ECF860F" w14:textId="77777777">
            <w:pPr>
              <w:rPr>
                <w:rFonts w:ascii="Arial" w:hAnsi="Arial" w:cs="Arial"/>
                <w:b/>
                <w:bCs/>
                <w:sz w:val="20"/>
                <w:szCs w:val="20"/>
              </w:rPr>
            </w:pPr>
            <w:r w:rsidRPr="006B41E3">
              <w:rPr>
                <w:rFonts w:ascii="Arial" w:hAnsi="Arial" w:cs="Arial"/>
                <w:b/>
                <w:bCs/>
                <w:sz w:val="20"/>
                <w:szCs w:val="20"/>
              </w:rPr>
              <w:t>Offenses &amp; Penalties</w:t>
            </w:r>
          </w:p>
        </w:tc>
        <w:tc>
          <w:tcPr>
            <w:tcW w:w="3969" w:type="dxa"/>
          </w:tcPr>
          <w:p w:rsidRPr="00C40F1E" w:rsidR="00A5074B" w:rsidP="00F55248" w:rsidRDefault="00A5074B" w14:paraId="4A56A26C" w14:textId="77777777">
            <w:pPr>
              <w:spacing w:before="60"/>
              <w:rPr>
                <w:rFonts w:ascii="Arial" w:hAnsi="Arial" w:eastAsia="Times New Roman" w:cs="Arial"/>
                <w:sz w:val="18"/>
                <w:szCs w:val="18"/>
              </w:rPr>
            </w:pPr>
            <w:r w:rsidRPr="00C40F1E">
              <w:rPr>
                <w:rFonts w:ascii="Arial" w:hAnsi="Arial" w:eastAsia="Times New Roman" w:cs="Arial"/>
                <w:sz w:val="18"/>
                <w:szCs w:val="18"/>
              </w:rPr>
              <w:t>The detail</w:t>
            </w:r>
            <w:r>
              <w:rPr>
                <w:rFonts w:ascii="Arial" w:hAnsi="Arial" w:eastAsia="Times New Roman" w:cs="Arial"/>
                <w:sz w:val="18"/>
                <w:szCs w:val="18"/>
              </w:rPr>
              <w:t>s on</w:t>
            </w:r>
            <w:r w:rsidRPr="00C40F1E">
              <w:rPr>
                <w:rFonts w:ascii="Arial" w:hAnsi="Arial" w:eastAsia="Times New Roman" w:cs="Arial"/>
                <w:sz w:val="18"/>
                <w:szCs w:val="18"/>
              </w:rPr>
              <w:t xml:space="preserve"> proposed offences can</w:t>
            </w:r>
            <w:r>
              <w:rPr>
                <w:rFonts w:ascii="Arial" w:hAnsi="Arial" w:eastAsia="Times New Roman" w:cs="Arial"/>
                <w:sz w:val="18"/>
                <w:szCs w:val="18"/>
              </w:rPr>
              <w:t xml:space="preserve"> found in </w:t>
            </w:r>
            <w:r w:rsidRPr="00C40F1E">
              <w:rPr>
                <w:rFonts w:ascii="Arial" w:hAnsi="Arial" w:eastAsia="Times New Roman" w:cs="Arial"/>
                <w:sz w:val="18"/>
                <w:szCs w:val="18"/>
              </w:rPr>
              <w:t>the discussion paper</w:t>
            </w:r>
            <w:r w:rsidRPr="00C40F1E">
              <w:rPr>
                <w:rFonts w:ascii="Arial" w:hAnsi="Arial" w:eastAsia="Times New Roman" w:cs="Arial"/>
                <w:sz w:val="18"/>
                <w:szCs w:val="18"/>
                <w:lang w:val="en-US"/>
              </w:rPr>
              <w:t>.</w:t>
            </w:r>
          </w:p>
          <w:p w:rsidRPr="00C40F1E" w:rsidR="00A5074B" w:rsidP="00F55248" w:rsidRDefault="00A5074B" w14:paraId="78A1F32E" w14:textId="77777777">
            <w:pPr>
              <w:spacing w:before="60"/>
              <w:rPr>
                <w:rFonts w:ascii="Arial" w:hAnsi="Arial" w:eastAsia="Times New Roman" w:cs="Arial"/>
                <w:sz w:val="18"/>
                <w:szCs w:val="18"/>
                <w:lang w:val="en-US"/>
              </w:rPr>
            </w:pPr>
            <w:r w:rsidRPr="00C40F1E">
              <w:rPr>
                <w:rFonts w:ascii="Arial" w:hAnsi="Arial" w:eastAsia="Times New Roman" w:cs="Arial"/>
                <w:sz w:val="18"/>
                <w:szCs w:val="18"/>
                <w:lang w:val="en-US"/>
              </w:rPr>
              <w:t>General maximum penalties:</w:t>
            </w:r>
          </w:p>
          <w:p w:rsidR="00A5074B" w:rsidP="00A5074B" w:rsidRDefault="00A5074B" w14:paraId="77FB25C4" w14:textId="77777777">
            <w:pPr>
              <w:numPr>
                <w:ilvl w:val="0"/>
                <w:numId w:val="25"/>
              </w:numPr>
              <w:spacing w:before="60"/>
              <w:textAlignment w:val="center"/>
              <w:rPr>
                <w:rFonts w:ascii="Arial" w:hAnsi="Arial" w:eastAsia="Times New Roman" w:cs="Arial"/>
                <w:sz w:val="18"/>
                <w:szCs w:val="18"/>
                <w:lang w:val="en-US"/>
              </w:rPr>
            </w:pPr>
            <w:r w:rsidRPr="00C40F1E">
              <w:rPr>
                <w:rFonts w:ascii="Arial" w:hAnsi="Arial" w:eastAsia="Times New Roman" w:cs="Arial"/>
                <w:sz w:val="18"/>
                <w:szCs w:val="18"/>
                <w:lang w:val="en-US"/>
              </w:rPr>
              <w:t>for an individual – a fine not exceeding $40,000</w:t>
            </w:r>
          </w:p>
          <w:p w:rsidRPr="006B41E3" w:rsidR="00A5074B" w:rsidP="00A5074B" w:rsidRDefault="00A5074B" w14:paraId="78E4CC5B" w14:textId="77777777">
            <w:pPr>
              <w:numPr>
                <w:ilvl w:val="0"/>
                <w:numId w:val="25"/>
              </w:numPr>
              <w:spacing w:before="60"/>
              <w:textAlignment w:val="center"/>
              <w:rPr>
                <w:rFonts w:ascii="Arial" w:hAnsi="Arial" w:eastAsia="Times New Roman" w:cs="Arial"/>
                <w:sz w:val="18"/>
                <w:szCs w:val="18"/>
                <w:lang w:val="en-US"/>
              </w:rPr>
            </w:pPr>
            <w:r w:rsidRPr="006B41E3">
              <w:rPr>
                <w:rFonts w:ascii="Arial" w:hAnsi="Arial" w:eastAsia="Times New Roman" w:cs="Arial"/>
                <w:sz w:val="18"/>
                <w:szCs w:val="18"/>
                <w:lang w:val="en-US"/>
              </w:rPr>
              <w:t>a company – a fine not exceeding $100,000.</w:t>
            </w:r>
          </w:p>
        </w:tc>
        <w:tc>
          <w:tcPr>
            <w:tcW w:w="4961" w:type="dxa"/>
            <w:shd w:val="clear" w:color="auto" w:fill="E7E6E6" w:themeFill="background2"/>
          </w:tcPr>
          <w:p w:rsidRPr="00C40F1E" w:rsidR="00A5074B" w:rsidP="00F55248" w:rsidRDefault="00A5074B" w14:paraId="7C80BE82" w14:textId="77777777">
            <w:pPr>
              <w:spacing w:after="120"/>
              <w:rPr>
                <w:rFonts w:ascii="Arial" w:hAnsi="Arial" w:eastAsia="Times New Roman" w:cs="Arial"/>
                <w:sz w:val="18"/>
                <w:szCs w:val="18"/>
              </w:rPr>
            </w:pPr>
            <w:r w:rsidRPr="00C40F1E">
              <w:rPr>
                <w:rFonts w:ascii="Arial" w:hAnsi="Arial" w:eastAsia="Times New Roman" w:cs="Arial"/>
                <w:sz w:val="18"/>
                <w:szCs w:val="18"/>
              </w:rPr>
              <w:t>Offences and penalties are required to help ensure parties comply with regulatory system requirements.</w:t>
            </w:r>
          </w:p>
          <w:p w:rsidRPr="00C40F1E" w:rsidR="00A5074B" w:rsidP="00F55248" w:rsidRDefault="00A5074B" w14:paraId="72198061" w14:textId="77777777">
            <w:pPr>
              <w:spacing w:after="120"/>
              <w:rPr>
                <w:rFonts w:ascii="Arial" w:hAnsi="Arial" w:eastAsia="Times New Roman" w:cs="Arial"/>
                <w:sz w:val="18"/>
                <w:szCs w:val="18"/>
              </w:rPr>
            </w:pPr>
            <w:r w:rsidRPr="00C40F1E">
              <w:rPr>
                <w:rFonts w:ascii="Arial" w:hAnsi="Arial" w:eastAsia="Times New Roman" w:cs="Arial"/>
                <w:sz w:val="18"/>
                <w:szCs w:val="18"/>
              </w:rPr>
              <w:t>The proposed offences are consistent with legislative and regulatory good practice requirements.</w:t>
            </w:r>
          </w:p>
          <w:p w:rsidRPr="006B41E3" w:rsidR="00A5074B" w:rsidP="00F55248" w:rsidRDefault="00A5074B" w14:paraId="575EEC84" w14:textId="77777777">
            <w:pPr>
              <w:rPr>
                <w:rFonts w:ascii="Arial" w:hAnsi="Arial" w:cs="Arial"/>
                <w:sz w:val="18"/>
                <w:szCs w:val="18"/>
              </w:rPr>
            </w:pPr>
            <w:r w:rsidRPr="00C40F1E">
              <w:rPr>
                <w:rFonts w:ascii="Arial" w:hAnsi="Arial" w:eastAsia="Times New Roman" w:cs="Arial"/>
                <w:sz w:val="18"/>
                <w:szCs w:val="18"/>
              </w:rPr>
              <w:t>The penalties are aligned with penalties applied in other similar regulatory systems.</w:t>
            </w:r>
          </w:p>
        </w:tc>
      </w:tr>
      <w:tr w:rsidR="00A5074B" w:rsidTr="00BC7336" w14:paraId="7797D682" w14:textId="77777777">
        <w:tc>
          <w:tcPr>
            <w:tcW w:w="2127" w:type="dxa"/>
            <w:shd w:val="clear" w:color="auto" w:fill="003E52"/>
          </w:tcPr>
          <w:p w:rsidRPr="006B41E3" w:rsidR="00A5074B" w:rsidP="00F55248" w:rsidRDefault="00A5074B" w14:paraId="139199AD" w14:textId="77777777">
            <w:pPr>
              <w:rPr>
                <w:rFonts w:ascii="Arial" w:hAnsi="Arial" w:cs="Arial"/>
                <w:b/>
                <w:bCs/>
                <w:sz w:val="20"/>
                <w:szCs w:val="20"/>
              </w:rPr>
            </w:pPr>
            <w:r w:rsidRPr="006B41E3">
              <w:rPr>
                <w:rFonts w:ascii="Arial" w:hAnsi="Arial" w:cs="Arial"/>
                <w:b/>
                <w:bCs/>
                <w:sz w:val="20"/>
                <w:szCs w:val="20"/>
              </w:rPr>
              <w:t>Regulatory Management</w:t>
            </w:r>
          </w:p>
        </w:tc>
        <w:tc>
          <w:tcPr>
            <w:tcW w:w="3969" w:type="dxa"/>
          </w:tcPr>
          <w:p w:rsidRPr="00CB15AC" w:rsidR="00A5074B" w:rsidP="00F55248" w:rsidRDefault="00A5074B" w14:paraId="53C12E6E" w14:textId="77777777">
            <w:pPr>
              <w:spacing w:before="60"/>
              <w:textAlignment w:val="baseline"/>
              <w:rPr>
                <w:rFonts w:ascii="Arial" w:hAnsi="Arial" w:eastAsia="Times New Roman" w:cs="Arial"/>
                <w:color w:val="000000"/>
                <w:sz w:val="18"/>
                <w:szCs w:val="18"/>
                <w:lang w:eastAsia="en-NZ"/>
              </w:rPr>
            </w:pPr>
            <w:r w:rsidRPr="00C40F1E">
              <w:rPr>
                <w:rFonts w:ascii="Arial" w:hAnsi="Arial" w:eastAsia="Times New Roman" w:cs="Arial"/>
                <w:color w:val="000000"/>
                <w:sz w:val="18"/>
                <w:szCs w:val="18"/>
                <w:lang w:eastAsia="en-NZ"/>
              </w:rPr>
              <w:t>Real Estate Authority’s mandate extended​</w:t>
            </w:r>
            <w:r>
              <w:rPr>
                <w:rFonts w:ascii="Arial" w:hAnsi="Arial" w:eastAsia="Times New Roman" w:cs="Arial"/>
                <w:color w:val="000000"/>
                <w:sz w:val="18"/>
                <w:szCs w:val="18"/>
                <w:lang w:eastAsia="en-NZ"/>
              </w:rPr>
              <w:t>; or</w:t>
            </w:r>
          </w:p>
          <w:p w:rsidRPr="00C40F1E" w:rsidR="00A5074B" w:rsidP="00F55248" w:rsidRDefault="00A5074B" w14:paraId="351F0EB9" w14:textId="77777777">
            <w:pPr>
              <w:rPr>
                <w:rFonts w:ascii="Arial" w:hAnsi="Arial" w:cs="Arial"/>
                <w:sz w:val="18"/>
                <w:szCs w:val="18"/>
              </w:rPr>
            </w:pPr>
            <w:r w:rsidRPr="00C40F1E">
              <w:rPr>
                <w:rFonts w:ascii="Arial" w:hAnsi="Arial" w:cs="Arial"/>
                <w:sz w:val="18"/>
                <w:szCs w:val="18"/>
              </w:rPr>
              <w:t xml:space="preserve">MBIE administered regulatory management </w:t>
            </w:r>
          </w:p>
          <w:p w:rsidRPr="006B41E3" w:rsidR="00A5074B" w:rsidP="00F55248" w:rsidRDefault="00A5074B" w14:paraId="0384A41B" w14:textId="77777777">
            <w:pPr>
              <w:rPr>
                <w:rFonts w:ascii="Arial" w:hAnsi="Arial" w:cs="Arial"/>
                <w:sz w:val="18"/>
                <w:szCs w:val="18"/>
              </w:rPr>
            </w:pPr>
            <w:r w:rsidRPr="00C40F1E">
              <w:rPr>
                <w:rFonts w:ascii="Arial" w:hAnsi="Arial" w:eastAsia="Times New Roman" w:cs="Arial"/>
                <w:i/>
                <w:iCs/>
                <w:color w:val="000000"/>
                <w:sz w:val="18"/>
                <w:szCs w:val="18"/>
                <w:lang w:eastAsia="en-NZ"/>
              </w:rPr>
              <w:t>(Under consideration)</w:t>
            </w:r>
          </w:p>
        </w:tc>
        <w:tc>
          <w:tcPr>
            <w:tcW w:w="4961" w:type="dxa"/>
            <w:shd w:val="clear" w:color="auto" w:fill="E7E6E6" w:themeFill="background2"/>
          </w:tcPr>
          <w:p w:rsidRPr="006B41E3" w:rsidR="00A5074B" w:rsidP="00F55248" w:rsidRDefault="00A5074B" w14:paraId="12984B92" w14:textId="77777777">
            <w:pPr>
              <w:rPr>
                <w:rFonts w:ascii="Arial" w:hAnsi="Arial" w:cs="Arial"/>
                <w:sz w:val="18"/>
                <w:szCs w:val="18"/>
              </w:rPr>
            </w:pPr>
            <w:r w:rsidRPr="00C40F1E">
              <w:rPr>
                <w:rFonts w:ascii="Arial" w:hAnsi="Arial" w:cs="Arial"/>
                <w:sz w:val="18"/>
                <w:szCs w:val="18"/>
              </w:rPr>
              <w:t>We propose a regulator independent of the property management industry. It will be more cost effective to establish the regulator’s functions within an existing organisation. Two options are under consideration.</w:t>
            </w:r>
          </w:p>
        </w:tc>
      </w:tr>
      <w:tr w:rsidR="00A5074B" w:rsidTr="00BC7336" w14:paraId="51909427" w14:textId="77777777">
        <w:tc>
          <w:tcPr>
            <w:tcW w:w="2127" w:type="dxa"/>
            <w:shd w:val="clear" w:color="auto" w:fill="003E52"/>
          </w:tcPr>
          <w:p w:rsidRPr="006B41E3" w:rsidR="00A5074B" w:rsidP="00F55248" w:rsidRDefault="00A5074B" w14:paraId="170D3B74" w14:textId="77777777">
            <w:pPr>
              <w:rPr>
                <w:rFonts w:ascii="Arial" w:hAnsi="Arial" w:cs="Arial"/>
                <w:b/>
                <w:bCs/>
                <w:sz w:val="20"/>
                <w:szCs w:val="20"/>
              </w:rPr>
            </w:pPr>
            <w:r w:rsidRPr="006B41E3">
              <w:rPr>
                <w:rFonts w:ascii="Arial" w:hAnsi="Arial" w:cs="Arial"/>
                <w:b/>
                <w:bCs/>
                <w:sz w:val="20"/>
                <w:szCs w:val="20"/>
              </w:rPr>
              <w:t>Cost recovery</w:t>
            </w:r>
          </w:p>
        </w:tc>
        <w:tc>
          <w:tcPr>
            <w:tcW w:w="3969" w:type="dxa"/>
          </w:tcPr>
          <w:p w:rsidRPr="006B41E3" w:rsidR="00A5074B" w:rsidP="00F55248" w:rsidRDefault="00A5074B" w14:paraId="71AE9F4A" w14:textId="77777777">
            <w:pPr>
              <w:rPr>
                <w:rFonts w:ascii="Arial" w:hAnsi="Arial" w:cs="Arial"/>
                <w:sz w:val="18"/>
                <w:szCs w:val="18"/>
              </w:rPr>
            </w:pPr>
            <w:r w:rsidRPr="00C40F1E">
              <w:rPr>
                <w:rFonts w:ascii="Arial" w:hAnsi="Arial" w:eastAsia="Times New Roman" w:cs="Arial"/>
                <w:color w:val="000000"/>
                <w:sz w:val="18"/>
                <w:szCs w:val="18"/>
                <w:lang w:eastAsia="en-NZ"/>
              </w:rPr>
              <w:t>A mixed model involving full cost recovery of some services, partial recovery of others and no recovery of ‘public good’ regulatory stewardship costs</w:t>
            </w:r>
            <w:r>
              <w:rPr>
                <w:rFonts w:ascii="Arial" w:hAnsi="Arial" w:eastAsia="Times New Roman" w:cs="Arial"/>
                <w:color w:val="000000"/>
                <w:sz w:val="18"/>
                <w:szCs w:val="18"/>
                <w:lang w:eastAsia="en-NZ"/>
              </w:rPr>
              <w:t xml:space="preserve"> / </w:t>
            </w:r>
            <w:r w:rsidRPr="00C40F1E">
              <w:rPr>
                <w:rFonts w:ascii="Arial" w:hAnsi="Arial" w:eastAsia="Times New Roman" w:cs="Arial"/>
                <w:color w:val="000000"/>
                <w:sz w:val="18"/>
                <w:szCs w:val="18"/>
                <w:lang w:eastAsia="en-NZ"/>
              </w:rPr>
              <w:t>initial establishment costs</w:t>
            </w:r>
            <w:r>
              <w:rPr>
                <w:rFonts w:ascii="Arial" w:hAnsi="Arial" w:eastAsia="Times New Roman" w:cs="Arial"/>
                <w:color w:val="000000"/>
                <w:sz w:val="18"/>
                <w:szCs w:val="18"/>
                <w:lang w:eastAsia="en-NZ"/>
              </w:rPr>
              <w:t>.</w:t>
            </w:r>
          </w:p>
        </w:tc>
        <w:tc>
          <w:tcPr>
            <w:tcW w:w="4961" w:type="dxa"/>
            <w:shd w:val="clear" w:color="auto" w:fill="E7E6E6" w:themeFill="background2"/>
          </w:tcPr>
          <w:p w:rsidRPr="006B41E3" w:rsidR="00A5074B" w:rsidP="00F55248" w:rsidRDefault="00A5074B" w14:paraId="5321C508" w14:textId="77777777">
            <w:pPr>
              <w:rPr>
                <w:rFonts w:ascii="Arial" w:hAnsi="Arial" w:cs="Arial"/>
                <w:sz w:val="18"/>
                <w:szCs w:val="18"/>
              </w:rPr>
            </w:pPr>
            <w:r w:rsidRPr="00C40F1E">
              <w:rPr>
                <w:rFonts w:ascii="Arial" w:hAnsi="Arial" w:cs="Arial"/>
                <w:sz w:val="18"/>
                <w:szCs w:val="18"/>
              </w:rPr>
              <w:t>A significant portion of the costs associated with the delivery of the regulatory system will be met by third parties through fees and levies rather than being funded by the Crown.</w:t>
            </w:r>
          </w:p>
        </w:tc>
      </w:tr>
      <w:tr w:rsidR="00A5074B" w:rsidTr="00BC7336" w14:paraId="15D14167" w14:textId="77777777">
        <w:tc>
          <w:tcPr>
            <w:tcW w:w="2127" w:type="dxa"/>
            <w:shd w:val="clear" w:color="auto" w:fill="003E52"/>
          </w:tcPr>
          <w:p w:rsidRPr="006B41E3" w:rsidR="00A5074B" w:rsidP="00F55248" w:rsidRDefault="00A5074B" w14:paraId="32908A9D" w14:textId="77777777">
            <w:pPr>
              <w:rPr>
                <w:rFonts w:ascii="Arial" w:hAnsi="Arial" w:cs="Arial"/>
                <w:b/>
                <w:bCs/>
                <w:sz w:val="20"/>
                <w:szCs w:val="20"/>
              </w:rPr>
            </w:pPr>
            <w:r w:rsidRPr="006B41E3">
              <w:rPr>
                <w:rFonts w:ascii="Arial" w:hAnsi="Arial" w:cs="Arial"/>
                <w:b/>
                <w:bCs/>
                <w:sz w:val="20"/>
                <w:szCs w:val="20"/>
              </w:rPr>
              <w:t>Regulatory Stewardship</w:t>
            </w:r>
          </w:p>
        </w:tc>
        <w:tc>
          <w:tcPr>
            <w:tcW w:w="3969" w:type="dxa"/>
          </w:tcPr>
          <w:p w:rsidRPr="006B41E3" w:rsidR="00A5074B" w:rsidP="00F55248" w:rsidRDefault="00A5074B" w14:paraId="6E2278D5" w14:textId="77777777">
            <w:pPr>
              <w:rPr>
                <w:rFonts w:ascii="Arial" w:hAnsi="Arial" w:cs="Arial"/>
                <w:sz w:val="18"/>
                <w:szCs w:val="18"/>
              </w:rPr>
            </w:pPr>
            <w:r w:rsidRPr="00C40F1E">
              <w:rPr>
                <w:rFonts w:ascii="Arial" w:hAnsi="Arial" w:cs="Arial"/>
                <w:sz w:val="18"/>
                <w:szCs w:val="18"/>
              </w:rPr>
              <w:t>Te Tūāpapa Kura Kāing</w:t>
            </w:r>
          </w:p>
        </w:tc>
        <w:tc>
          <w:tcPr>
            <w:tcW w:w="4961" w:type="dxa"/>
            <w:shd w:val="clear" w:color="auto" w:fill="E7E6E6" w:themeFill="background2"/>
          </w:tcPr>
          <w:p w:rsidRPr="006B41E3" w:rsidR="00A5074B" w:rsidP="00F55248" w:rsidRDefault="00A5074B" w14:paraId="3B826E61" w14:textId="77777777">
            <w:pPr>
              <w:rPr>
                <w:rFonts w:ascii="Arial" w:hAnsi="Arial" w:cs="Arial"/>
                <w:sz w:val="18"/>
                <w:szCs w:val="18"/>
              </w:rPr>
            </w:pPr>
            <w:r w:rsidRPr="00C40F1E">
              <w:rPr>
                <w:rFonts w:ascii="Arial" w:hAnsi="Arial" w:cs="Arial"/>
                <w:sz w:val="18"/>
                <w:szCs w:val="18"/>
              </w:rPr>
              <w:t>Regulatory stewardship involves overseeing the performance of the regulatory system. It requires providing policy advice on the system design and development; monitoring and evaluating the system; and monitoring and reporting on the performance of the regulatory authority. Te Tūāpapa Kura Kāinga is expected to fulfil this role.</w:t>
            </w:r>
          </w:p>
        </w:tc>
      </w:tr>
    </w:tbl>
    <w:p w:rsidRPr="00076737" w:rsidR="008C7ABC" w:rsidP="008F76EF" w:rsidRDefault="008C7ABC" w14:paraId="338701A9" w14:textId="6350F16B">
      <w:pPr>
        <w:rPr>
          <w:b/>
          <w:bCs/>
        </w:rPr>
        <w:sectPr w:rsidRPr="00076737" w:rsidR="008C7ABC" w:rsidSect="00AC48D2">
          <w:footerReference w:type="default" r:id="rId14"/>
          <w:footerReference w:type="first" r:id="rId15"/>
          <w:pgSz w:w="12240" w:h="15840"/>
          <w:pgMar w:top="1440" w:right="1440" w:bottom="1440" w:left="1440" w:header="720" w:footer="720" w:gutter="0"/>
          <w:pgNumType w:start="0"/>
          <w:cols w:space="720"/>
          <w:titlePg/>
          <w:docGrid w:linePitch="360"/>
        </w:sectPr>
      </w:pPr>
    </w:p>
    <w:p w:rsidR="00065963" w:rsidP="003A051D" w:rsidRDefault="008F76EF" w14:paraId="51151C97" w14:textId="22DB6214">
      <w:pPr>
        <w:spacing w:after="0"/>
      </w:pPr>
      <w:r>
        <w:rPr>
          <w:rFonts w:ascii="Arial" w:hAnsi="Arial" w:cs="Arial"/>
          <w:b/>
          <w:sz w:val="24"/>
          <w:szCs w:val="24"/>
        </w:rPr>
        <w:t xml:space="preserve">   </w:t>
      </w:r>
    </w:p>
    <w:p w:rsidRPr="00DE57C1" w:rsidR="00F06CC0" w:rsidP="00F06CC0" w:rsidRDefault="00F06CC0" w14:paraId="4F4132B6" w14:textId="77777777">
      <w:pPr>
        <w:pStyle w:val="ListParagraph"/>
        <w:numPr>
          <w:ilvl w:val="0"/>
          <w:numId w:val="7"/>
        </w:numPr>
        <w:spacing w:line="257" w:lineRule="auto"/>
        <w:rPr>
          <w:rFonts w:ascii="Arial" w:hAnsi="Arial" w:cs="Arial"/>
        </w:rPr>
      </w:pPr>
      <w:r w:rsidRPr="00DE57C1">
        <w:rPr>
          <w:rFonts w:ascii="Arial" w:hAnsi="Arial" w:cs="Arial"/>
        </w:rPr>
        <w:t>Do you agree or disagree with our proposed objectives for the regulatory system?</w:t>
      </w:r>
    </w:p>
    <w:p w:rsidRPr="00F10713" w:rsidR="00F06CC0" w:rsidP="00F06CC0" w:rsidRDefault="00512794" w14:paraId="13435F50" w14:textId="77777777">
      <w:pPr>
        <w:ind w:firstLine="720"/>
        <w:rPr>
          <w:rFonts w:ascii="Arial" w:hAnsi="Arial" w:cs="Arial"/>
        </w:rPr>
      </w:pPr>
      <w:sdt>
        <w:sdtPr>
          <w:id w:val="-1684119285"/>
          <w14:checkbox>
            <w14:checked w14:val="0"/>
            <w14:checkedState w14:val="2612" w14:font="MS Gothic"/>
            <w14:uncheckedState w14:val="2610" w14:font="MS Gothic"/>
          </w14:checkbox>
        </w:sdtPr>
        <w:sdtContent>
          <w:r w:rsidR="00F06CC0">
            <w:rPr>
              <w:rFonts w:hint="eastAsia" w:ascii="MS Gothic" w:hAnsi="MS Gothic" w:eastAsia="MS Gothic"/>
            </w:rPr>
            <w:t>☐</w:t>
          </w:r>
        </w:sdtContent>
      </w:sdt>
      <w:r w:rsidR="00F06CC0">
        <w:t xml:space="preserve"> </w:t>
      </w:r>
      <w:r w:rsidRPr="00F10713" w:rsidR="00F06CC0">
        <w:rPr>
          <w:rFonts w:ascii="Arial" w:hAnsi="Arial" w:cs="Arial"/>
        </w:rPr>
        <w:t xml:space="preserve">Strongly Agree </w:t>
      </w:r>
      <w:sdt>
        <w:sdtPr>
          <w:rPr>
            <w:rFonts w:ascii="Arial" w:hAnsi="Arial" w:cs="Arial"/>
          </w:rPr>
          <w:id w:val="940264213"/>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Agree </w:t>
      </w:r>
      <w:sdt>
        <w:sdtPr>
          <w:rPr>
            <w:rFonts w:ascii="Arial" w:hAnsi="Arial" w:cs="Arial"/>
          </w:rPr>
          <w:id w:val="-986786702"/>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Not sure </w:t>
      </w:r>
      <w:sdt>
        <w:sdtPr>
          <w:rPr>
            <w:rFonts w:ascii="Arial" w:hAnsi="Arial" w:cs="Arial"/>
          </w:rPr>
          <w:id w:val="-1830585873"/>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Disagree </w:t>
      </w:r>
      <w:sdt>
        <w:sdtPr>
          <w:rPr>
            <w:rFonts w:ascii="Arial" w:hAnsi="Arial" w:cs="Arial"/>
          </w:rPr>
          <w:id w:val="468021927"/>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Strongly disagree</w:t>
      </w:r>
    </w:p>
    <w:p w:rsidRPr="00F10713" w:rsidR="00F06CC0" w:rsidP="00F06CC0" w:rsidRDefault="00296DA4" w14:paraId="1AAC48D2" w14:textId="54834A70">
      <w:pPr>
        <w:ind w:firstLine="720"/>
        <w:rPr>
          <w:rFonts w:ascii="Arial" w:hAnsi="Arial" w:cs="Arial"/>
          <w:i/>
          <w:iCs/>
        </w:rPr>
      </w:pPr>
      <w:r w:rsidRPr="00F10713">
        <w:rPr>
          <w:rFonts w:ascii="Arial" w:hAnsi="Arial" w:cs="Arial"/>
          <w:i/>
          <w:iCs/>
        </w:rPr>
        <w:t>Please explain why</w:t>
      </w:r>
      <w:r w:rsidRPr="00F10713" w:rsidR="009342FC">
        <w:rPr>
          <w:rFonts w:ascii="Arial" w:hAnsi="Arial" w:cs="Arial"/>
          <w:i/>
          <w:iCs/>
        </w:rPr>
        <w:t>/c</w:t>
      </w:r>
      <w:r w:rsidRPr="00F10713" w:rsidR="00F06CC0">
        <w:rPr>
          <w:rFonts w:ascii="Arial" w:hAnsi="Arial" w:cs="Arial"/>
          <w:i/>
          <w:iCs/>
        </w:rPr>
        <w:t>omment</w:t>
      </w:r>
    </w:p>
    <w:tbl>
      <w:tblPr>
        <w:tblStyle w:val="TableGrid"/>
        <w:tblW w:w="910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DEDE"/>
        <w:tblLook w:val="04A0" w:firstRow="1" w:lastRow="0" w:firstColumn="1" w:lastColumn="0" w:noHBand="0" w:noVBand="1"/>
      </w:tblPr>
      <w:tblGrid>
        <w:gridCol w:w="9106"/>
      </w:tblGrid>
      <w:tr w:rsidRPr="007725E8" w:rsidR="00F06CC0" w:rsidTr="00C2663C" w14:paraId="65295F2C" w14:textId="77777777">
        <w:trPr>
          <w:trHeight w:val="2065"/>
        </w:trPr>
        <w:tc>
          <w:tcPr>
            <w:tcW w:w="9106" w:type="dxa"/>
            <w:shd w:val="clear" w:color="auto" w:fill="DEDEDE"/>
          </w:tcPr>
          <w:p w:rsidRPr="007725E8" w:rsidR="00F06CC0" w:rsidP="00716B2F" w:rsidRDefault="00F06CC0" w14:paraId="5E726213" w14:textId="77777777">
            <w:pPr>
              <w:spacing w:before="120" w:after="120"/>
              <w:rPr>
                <w:szCs w:val="20"/>
              </w:rPr>
            </w:pPr>
          </w:p>
        </w:tc>
      </w:tr>
    </w:tbl>
    <w:p w:rsidRPr="000563CA" w:rsidR="00F06CC0" w:rsidP="00F06CC0" w:rsidRDefault="00F06CC0" w14:paraId="67DF3D44" w14:textId="77777777">
      <w:pPr>
        <w:rPr>
          <w:lang w:val="en-NZ"/>
        </w:rPr>
      </w:pPr>
    </w:p>
    <w:p w:rsidRPr="00841D3E" w:rsidR="00F06CC0" w:rsidP="00F06CC0" w:rsidRDefault="00F06CC0" w14:paraId="7A3E3C75" w14:textId="1E0DF332">
      <w:pPr>
        <w:pStyle w:val="ListParagraph"/>
        <w:numPr>
          <w:ilvl w:val="0"/>
          <w:numId w:val="7"/>
        </w:numPr>
        <w:spacing w:line="254" w:lineRule="auto"/>
        <w:rPr>
          <w:rFonts w:ascii="Arial" w:hAnsi="Arial" w:cs="Arial"/>
        </w:rPr>
      </w:pPr>
      <w:r w:rsidRPr="00841D3E">
        <w:rPr>
          <w:rFonts w:ascii="Arial" w:hAnsi="Arial" w:cs="Arial"/>
        </w:rPr>
        <w:t>Do you agree or disagree with the emerging regulatory model as</w:t>
      </w:r>
      <w:r w:rsidR="00EE7C18">
        <w:rPr>
          <w:rFonts w:ascii="Arial" w:hAnsi="Arial" w:cs="Arial"/>
        </w:rPr>
        <w:t xml:space="preserve"> a</w:t>
      </w:r>
      <w:r w:rsidRPr="00841D3E">
        <w:rPr>
          <w:rFonts w:ascii="Arial" w:hAnsi="Arial" w:cs="Arial"/>
        </w:rPr>
        <w:t xml:space="preserve"> whole?</w:t>
      </w:r>
    </w:p>
    <w:p w:rsidRPr="00F10713" w:rsidR="00F06CC0" w:rsidP="00F06CC0" w:rsidRDefault="00512794" w14:paraId="40A23DC7" w14:textId="77777777">
      <w:pPr>
        <w:ind w:firstLine="720"/>
        <w:rPr>
          <w:rFonts w:ascii="Arial" w:hAnsi="Arial" w:cs="Arial"/>
        </w:rPr>
      </w:pPr>
      <w:sdt>
        <w:sdtPr>
          <w:id w:val="-1517694625"/>
          <w14:checkbox>
            <w14:checked w14:val="0"/>
            <w14:checkedState w14:val="2612" w14:font="MS Gothic"/>
            <w14:uncheckedState w14:val="2610" w14:font="MS Gothic"/>
          </w14:checkbox>
        </w:sdtPr>
        <w:sdtContent>
          <w:r w:rsidR="00F06CC0">
            <w:rPr>
              <w:rFonts w:hint="eastAsia" w:ascii="MS Gothic" w:hAnsi="MS Gothic" w:eastAsia="MS Gothic"/>
            </w:rPr>
            <w:t>☐</w:t>
          </w:r>
        </w:sdtContent>
      </w:sdt>
      <w:r w:rsidR="00F06CC0">
        <w:t xml:space="preserve"> </w:t>
      </w:r>
      <w:r w:rsidRPr="00F10713" w:rsidR="00F06CC0">
        <w:rPr>
          <w:rFonts w:ascii="Arial" w:hAnsi="Arial" w:cs="Arial"/>
        </w:rPr>
        <w:t xml:space="preserve">Strongly Agree </w:t>
      </w:r>
      <w:sdt>
        <w:sdtPr>
          <w:rPr>
            <w:rFonts w:ascii="Arial" w:hAnsi="Arial" w:cs="Arial"/>
          </w:rPr>
          <w:id w:val="-1867522055"/>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Agree </w:t>
      </w:r>
      <w:sdt>
        <w:sdtPr>
          <w:rPr>
            <w:rFonts w:ascii="Arial" w:hAnsi="Arial" w:cs="Arial"/>
          </w:rPr>
          <w:id w:val="-1064093613"/>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Not sure </w:t>
      </w:r>
      <w:sdt>
        <w:sdtPr>
          <w:rPr>
            <w:rFonts w:ascii="Arial" w:hAnsi="Arial" w:cs="Arial"/>
          </w:rPr>
          <w:id w:val="-457565895"/>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Disagree </w:t>
      </w:r>
      <w:sdt>
        <w:sdtPr>
          <w:rPr>
            <w:rFonts w:ascii="Arial" w:hAnsi="Arial" w:cs="Arial"/>
          </w:rPr>
          <w:id w:val="1555882270"/>
          <w14:checkbox>
            <w14:checked w14:val="0"/>
            <w14:checkedState w14:val="2612" w14:font="MS Gothic"/>
            <w14:uncheckedState w14:val="2610" w14:font="MS Gothic"/>
          </w14:checkbox>
        </w:sdtPr>
        <w:sdtContent>
          <w:r w:rsidRPr="00F10713" w:rsidR="00F06CC0">
            <w:rPr>
              <w:rFonts w:ascii="Segoe UI Symbol" w:hAnsi="Segoe UI Symbol" w:eastAsia="MS Gothic" w:cs="Segoe UI Symbol"/>
            </w:rPr>
            <w:t>☐</w:t>
          </w:r>
        </w:sdtContent>
      </w:sdt>
      <w:r w:rsidRPr="00F10713" w:rsidR="00F06CC0">
        <w:rPr>
          <w:rFonts w:ascii="Arial" w:hAnsi="Arial" w:cs="Arial"/>
        </w:rPr>
        <w:t xml:space="preserve"> Strongly disagree</w:t>
      </w:r>
    </w:p>
    <w:p w:rsidRPr="00F10713" w:rsidR="00F06CC0" w:rsidP="00F06CC0" w:rsidRDefault="00C86561" w14:paraId="2B28DD13" w14:textId="61EC9678">
      <w:pPr>
        <w:ind w:firstLine="720"/>
        <w:rPr>
          <w:rFonts w:ascii="Arial" w:hAnsi="Arial" w:cs="Arial"/>
          <w:i/>
          <w:iCs/>
        </w:rPr>
      </w:pPr>
      <w:r w:rsidRPr="00F10713">
        <w:rPr>
          <w:rFonts w:ascii="Arial" w:hAnsi="Arial" w:cs="Arial"/>
          <w:i/>
          <w:iCs/>
        </w:rPr>
        <w:t>Please explain why/comment</w:t>
      </w:r>
    </w:p>
    <w:tbl>
      <w:tblPr>
        <w:tblStyle w:val="TableGrid"/>
        <w:tblW w:w="91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166"/>
      </w:tblGrid>
      <w:tr w:rsidRPr="007725E8" w:rsidR="00F06CC0" w:rsidTr="004C64B5" w14:paraId="35C3D6FB" w14:textId="77777777">
        <w:trPr>
          <w:trHeight w:val="2151"/>
        </w:trPr>
        <w:tc>
          <w:tcPr>
            <w:tcW w:w="9166" w:type="dxa"/>
            <w:shd w:val="clear" w:color="auto" w:fill="DEDEDE"/>
          </w:tcPr>
          <w:p w:rsidRPr="007725E8" w:rsidR="00F06CC0" w:rsidP="00716B2F" w:rsidRDefault="00F06CC0" w14:paraId="59B5FD50" w14:textId="77777777">
            <w:pPr>
              <w:spacing w:before="120" w:after="120"/>
            </w:pPr>
            <w:r>
              <w:t xml:space="preserve"> </w:t>
            </w:r>
          </w:p>
        </w:tc>
      </w:tr>
    </w:tbl>
    <w:p w:rsidR="00F06CC0" w:rsidP="00F06CC0" w:rsidRDefault="00F06CC0" w14:paraId="351B2AC2" w14:textId="77777777">
      <w:pPr>
        <w:pStyle w:val="Documenttitle"/>
        <w:spacing w:after="0" w:line="240" w:lineRule="auto"/>
        <w:rPr>
          <w:color w:val="auto"/>
          <w:sz w:val="48"/>
          <w:szCs w:val="48"/>
        </w:rPr>
      </w:pPr>
    </w:p>
    <w:p w:rsidRPr="00875A34" w:rsidR="00F06CC0" w:rsidP="00875A34" w:rsidRDefault="00F06CC0" w14:paraId="53D6A560" w14:textId="5A14B19A">
      <w:pPr>
        <w:pStyle w:val="ListParagraph"/>
        <w:numPr>
          <w:ilvl w:val="0"/>
          <w:numId w:val="7"/>
        </w:numPr>
        <w:spacing w:line="254" w:lineRule="auto"/>
        <w:rPr>
          <w:rFonts w:ascii="Arial" w:hAnsi="Arial" w:cs="Arial"/>
        </w:rPr>
      </w:pPr>
      <w:r w:rsidRPr="00481BBB">
        <w:rPr>
          <w:rFonts w:ascii="Arial" w:hAnsi="Arial" w:cs="Arial"/>
        </w:rPr>
        <w:t>Are there any changes that should be made to the overall regulatory model?</w:t>
      </w:r>
    </w:p>
    <w:tbl>
      <w:tblPr>
        <w:tblStyle w:val="TableGrid"/>
        <w:tblW w:w="897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978"/>
      </w:tblGrid>
      <w:tr w:rsidRPr="007725E8" w:rsidR="00F06CC0" w:rsidTr="004C64B5" w14:paraId="6824D66E" w14:textId="77777777">
        <w:trPr>
          <w:trHeight w:val="2519"/>
        </w:trPr>
        <w:tc>
          <w:tcPr>
            <w:tcW w:w="8978" w:type="dxa"/>
            <w:shd w:val="clear" w:color="auto" w:fill="DEDEDE"/>
          </w:tcPr>
          <w:p w:rsidRPr="007725E8" w:rsidR="00F06CC0" w:rsidP="00716B2F" w:rsidRDefault="00F06CC0" w14:paraId="6C9340AB" w14:textId="77777777">
            <w:pPr>
              <w:spacing w:before="120" w:after="120"/>
              <w:rPr>
                <w:szCs w:val="20"/>
              </w:rPr>
            </w:pPr>
          </w:p>
        </w:tc>
      </w:tr>
    </w:tbl>
    <w:p w:rsidR="00AA1F83" w:rsidP="00B45CF6" w:rsidRDefault="00AA1F83" w14:paraId="39ED8826" w14:textId="77777777">
      <w:pPr>
        <w:pStyle w:val="Heading1"/>
        <w:numPr>
          <w:ilvl w:val="0"/>
          <w:numId w:val="0"/>
        </w:numPr>
        <w:spacing w:after="113"/>
      </w:pPr>
      <w:bookmarkStart w:name="_Toc71120514" w:id="5"/>
      <w:bookmarkStart w:name="_Toc86132873" w:id="6"/>
    </w:p>
    <w:p w:rsidR="00AA1F83" w:rsidRDefault="00AA1F83" w14:paraId="0285B174" w14:textId="77777777">
      <w:pPr>
        <w:rPr>
          <w:b/>
          <w:sz w:val="36"/>
          <w:szCs w:val="30"/>
          <w:lang w:val="en-NZ"/>
        </w:rPr>
      </w:pPr>
      <w:r>
        <w:br w:type="page"/>
      </w:r>
    </w:p>
    <w:p w:rsidR="00F06CC0" w:rsidP="00B45CF6" w:rsidRDefault="00F06CC0" w14:paraId="33B7520B" w14:textId="688CF451">
      <w:pPr>
        <w:pStyle w:val="Heading1"/>
        <w:numPr>
          <w:ilvl w:val="0"/>
          <w:numId w:val="0"/>
        </w:numPr>
        <w:spacing w:after="113"/>
      </w:pPr>
      <w:r>
        <w:t>The case for intervention</w:t>
      </w:r>
      <w:bookmarkEnd w:id="5"/>
      <w:bookmarkEnd w:id="6"/>
    </w:p>
    <w:tbl>
      <w:tblPr>
        <w:tblStyle w:val="TableGrid"/>
        <w:tblW w:w="9235"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9235"/>
      </w:tblGrid>
      <w:tr w:rsidR="00693A81" w:rsidTr="00CF1395" w14:paraId="37B97829" w14:textId="77777777">
        <w:trPr>
          <w:trHeight w:val="3421"/>
        </w:trPr>
        <w:tc>
          <w:tcPr>
            <w:tcW w:w="9235" w:type="dxa"/>
            <w:shd w:val="clear" w:color="auto" w:fill="auto"/>
            <w:tcMar>
              <w:top w:w="227" w:type="dxa"/>
              <w:left w:w="227" w:type="dxa"/>
              <w:bottom w:w="227" w:type="dxa"/>
              <w:right w:w="227" w:type="dxa"/>
            </w:tcMar>
          </w:tcPr>
          <w:p w:rsidR="00CF00D0" w:rsidP="00CF00D0" w:rsidRDefault="00CF00D0" w14:paraId="5005A7C9" w14:textId="315A6DA8">
            <w:pPr>
              <w:pStyle w:val="ReportBody"/>
              <w:numPr>
                <w:ilvl w:val="0"/>
                <w:numId w:val="0"/>
              </w:numPr>
              <w:spacing w:before="0"/>
              <w:rPr>
                <w:rFonts w:ascii="Arial" w:hAnsi="Arial"/>
                <w:sz w:val="22"/>
                <w:szCs w:val="22"/>
              </w:rPr>
            </w:pPr>
            <w:r w:rsidRPr="004079AA">
              <w:rPr>
                <w:rFonts w:ascii="Arial" w:hAnsi="Arial"/>
                <w:sz w:val="22"/>
                <w:szCs w:val="22"/>
              </w:rPr>
              <w:t>The residential property management sector plays a significant role in the New Zealand residential tenancies market</w:t>
            </w:r>
            <w:r w:rsidR="0040224E">
              <w:rPr>
                <w:rFonts w:ascii="Arial" w:hAnsi="Arial"/>
                <w:sz w:val="22"/>
                <w:szCs w:val="22"/>
              </w:rPr>
              <w:t>,</w:t>
            </w:r>
            <w:r w:rsidRPr="004079AA">
              <w:rPr>
                <w:rFonts w:ascii="Arial" w:hAnsi="Arial"/>
                <w:sz w:val="22"/>
                <w:szCs w:val="22"/>
              </w:rPr>
              <w:t xml:space="preserve"> which houses nearly one in three New Zealand</w:t>
            </w:r>
            <w:r w:rsidR="00A24F42">
              <w:rPr>
                <w:rFonts w:ascii="Arial" w:hAnsi="Arial"/>
                <w:sz w:val="22"/>
                <w:szCs w:val="22"/>
              </w:rPr>
              <w:t xml:space="preserve"> households</w:t>
            </w:r>
            <w:r w:rsidRPr="004079AA">
              <w:rPr>
                <w:rFonts w:ascii="Arial" w:hAnsi="Arial"/>
                <w:sz w:val="22"/>
                <w:szCs w:val="22"/>
              </w:rPr>
              <w:t xml:space="preserve">.  </w:t>
            </w:r>
          </w:p>
          <w:p w:rsidRPr="004079AA" w:rsidR="00CF00D0" w:rsidP="00CF00D0" w:rsidRDefault="00CF00D0" w14:paraId="04029F11" w14:textId="070B58E0">
            <w:pPr>
              <w:pStyle w:val="ReportBody"/>
              <w:numPr>
                <w:ilvl w:val="0"/>
                <w:numId w:val="0"/>
              </w:numPr>
              <w:spacing w:before="0"/>
              <w:rPr>
                <w:rFonts w:ascii="Arial" w:hAnsi="Arial"/>
                <w:sz w:val="22"/>
                <w:szCs w:val="22"/>
              </w:rPr>
            </w:pPr>
            <w:r w:rsidRPr="00DA6BF8">
              <w:rPr>
                <w:rFonts w:ascii="Arial" w:hAnsi="Arial"/>
                <w:sz w:val="22"/>
                <w:szCs w:val="22"/>
              </w:rPr>
              <w:t xml:space="preserve">We estimate that </w:t>
            </w:r>
            <w:r w:rsidRPr="00C40660">
              <w:rPr>
                <w:rFonts w:ascii="Arial" w:hAnsi="Arial"/>
                <w:sz w:val="22"/>
                <w:szCs w:val="22"/>
              </w:rPr>
              <w:t>the</w:t>
            </w:r>
            <w:r>
              <w:rPr>
                <w:rFonts w:ascii="Arial" w:hAnsi="Arial"/>
                <w:sz w:val="22"/>
                <w:szCs w:val="22"/>
              </w:rPr>
              <w:t xml:space="preserve">re are </w:t>
            </w:r>
            <w:r w:rsidRPr="00C40660">
              <w:rPr>
                <w:rFonts w:ascii="Arial" w:hAnsi="Arial"/>
                <w:sz w:val="22"/>
                <w:szCs w:val="22"/>
              </w:rPr>
              <w:t>between 2,096 and 7,881</w:t>
            </w:r>
            <w:r w:rsidR="00CC4D84">
              <w:rPr>
                <w:rFonts w:ascii="Arial" w:hAnsi="Arial"/>
                <w:sz w:val="22"/>
                <w:szCs w:val="22"/>
              </w:rPr>
              <w:t xml:space="preserve"> </w:t>
            </w:r>
            <w:r>
              <w:rPr>
                <w:rFonts w:ascii="Arial" w:hAnsi="Arial"/>
                <w:sz w:val="22"/>
                <w:szCs w:val="22"/>
              </w:rPr>
              <w:t>residential</w:t>
            </w:r>
            <w:r w:rsidRPr="00DA6BF8">
              <w:rPr>
                <w:rFonts w:ascii="Arial" w:hAnsi="Arial"/>
                <w:sz w:val="22"/>
                <w:szCs w:val="22"/>
              </w:rPr>
              <w:t xml:space="preserve"> property managers operating </w:t>
            </w:r>
            <w:r w:rsidRPr="00C40660">
              <w:rPr>
                <w:rFonts w:ascii="Arial" w:hAnsi="Arial"/>
                <w:sz w:val="22"/>
                <w:szCs w:val="22"/>
              </w:rPr>
              <w:t>in</w:t>
            </w:r>
            <w:r w:rsidRPr="00DA6BF8">
              <w:rPr>
                <w:rFonts w:ascii="Arial" w:hAnsi="Arial"/>
                <w:sz w:val="22"/>
                <w:szCs w:val="22"/>
              </w:rPr>
              <w:t xml:space="preserve"> New Zealand</w:t>
            </w:r>
            <w:r>
              <w:rPr>
                <w:rFonts w:ascii="Arial" w:hAnsi="Arial"/>
                <w:sz w:val="22"/>
                <w:szCs w:val="22"/>
              </w:rPr>
              <w:t>. They</w:t>
            </w:r>
            <w:r w:rsidRPr="00DA6BF8">
              <w:rPr>
                <w:rFonts w:ascii="Arial" w:hAnsi="Arial"/>
                <w:sz w:val="22"/>
                <w:szCs w:val="22"/>
              </w:rPr>
              <w:t xml:space="preserve"> are responsible for </w:t>
            </w:r>
            <w:r>
              <w:rPr>
                <w:rFonts w:ascii="Arial" w:hAnsi="Arial"/>
                <w:sz w:val="22"/>
                <w:szCs w:val="22"/>
              </w:rPr>
              <w:t xml:space="preserve">managing </w:t>
            </w:r>
            <w:r w:rsidRPr="00DA6BF8">
              <w:rPr>
                <w:rFonts w:ascii="Arial" w:hAnsi="Arial"/>
                <w:sz w:val="22"/>
                <w:szCs w:val="22"/>
              </w:rPr>
              <w:t>about 42 percent of rental properties</w:t>
            </w:r>
            <w:r>
              <w:rPr>
                <w:rFonts w:ascii="Arial" w:hAnsi="Arial"/>
                <w:sz w:val="22"/>
                <w:szCs w:val="22"/>
              </w:rPr>
              <w:t>.</w:t>
            </w:r>
            <w:r w:rsidRPr="004079AA">
              <w:rPr>
                <w:rFonts w:ascii="Arial" w:hAnsi="Arial"/>
                <w:sz w:val="22"/>
                <w:szCs w:val="22"/>
              </w:rPr>
              <w:t xml:space="preserve"> </w:t>
            </w:r>
          </w:p>
          <w:p w:rsidR="00CF00D0" w:rsidP="00CF00D0" w:rsidRDefault="00CF00D0" w14:paraId="739D08DE" w14:textId="77777777">
            <w:pPr>
              <w:pStyle w:val="ReportBody"/>
              <w:numPr>
                <w:ilvl w:val="0"/>
                <w:numId w:val="0"/>
              </w:numPr>
              <w:spacing w:before="0"/>
              <w:rPr>
                <w:rFonts w:ascii="Arial" w:hAnsi="Arial"/>
                <w:sz w:val="22"/>
                <w:szCs w:val="22"/>
              </w:rPr>
            </w:pPr>
            <w:r w:rsidRPr="0249D326">
              <w:rPr>
                <w:rFonts w:ascii="Arial" w:hAnsi="Arial"/>
                <w:sz w:val="22"/>
                <w:szCs w:val="22"/>
              </w:rPr>
              <w:t xml:space="preserve">While many property managers abide by appropriate professional standards, the sector as a whole is not required to meet minimum competency and industry practice standards. A wide range of stakeholders have highlighted the significant risk that a lack of common industry good practice standards, controls and an accessible independent disciplinary and disputes resolution process pose to </w:t>
            </w:r>
            <w:r w:rsidRPr="00DA22D8">
              <w:rPr>
                <w:rFonts w:ascii="Arial" w:hAnsi="Arial"/>
                <w:sz w:val="22"/>
                <w:szCs w:val="22"/>
              </w:rPr>
              <w:t xml:space="preserve">property owners </w:t>
            </w:r>
            <w:r>
              <w:rPr>
                <w:rFonts w:ascii="Arial" w:hAnsi="Arial"/>
                <w:sz w:val="22"/>
                <w:szCs w:val="22"/>
              </w:rPr>
              <w:t>and</w:t>
            </w:r>
            <w:r w:rsidRPr="00DA22D8">
              <w:rPr>
                <w:rFonts w:ascii="Arial" w:hAnsi="Arial"/>
                <w:sz w:val="22"/>
                <w:szCs w:val="22"/>
              </w:rPr>
              <w:t xml:space="preserve"> tenants</w:t>
            </w:r>
            <w:r w:rsidRPr="0249D326">
              <w:rPr>
                <w:rFonts w:ascii="Arial" w:hAnsi="Arial"/>
                <w:sz w:val="22"/>
                <w:szCs w:val="22"/>
              </w:rPr>
              <w:t xml:space="preserve">. </w:t>
            </w:r>
          </w:p>
          <w:p w:rsidRPr="00CF00D0" w:rsidR="005C4888" w:rsidP="00CF00D0" w:rsidRDefault="00CF00D0" w14:paraId="063198A4" w14:textId="652D6448">
            <w:pPr>
              <w:pStyle w:val="ReportBody"/>
              <w:numPr>
                <w:ilvl w:val="0"/>
                <w:numId w:val="0"/>
              </w:numPr>
              <w:spacing w:after="240"/>
              <w:rPr>
                <w:rFonts w:ascii="Arial" w:hAnsi="Arial"/>
                <w:sz w:val="22"/>
                <w:szCs w:val="22"/>
              </w:rPr>
            </w:pPr>
            <w:r>
              <w:rPr>
                <w:rFonts w:ascii="Arial" w:hAnsi="Arial"/>
                <w:sz w:val="22"/>
                <w:szCs w:val="22"/>
              </w:rPr>
              <w:t>The Government is committed to ensuring New Zealanders have access to secure, healthy and affordable housing. Towards that end we want to ensure residential property managers operate in a manner that supports public confidence in the integrity of the residential tenancies market</w:t>
            </w:r>
            <w:r w:rsidRPr="00D71BAC">
              <w:rPr>
                <w:rFonts w:ascii="Arial" w:hAnsi="Arial"/>
                <w:sz w:val="22"/>
                <w:szCs w:val="22"/>
              </w:rPr>
              <w:t xml:space="preserve"> </w:t>
            </w:r>
            <w:r>
              <w:rPr>
                <w:rFonts w:ascii="Arial" w:hAnsi="Arial"/>
                <w:sz w:val="22"/>
                <w:szCs w:val="22"/>
              </w:rPr>
              <w:t>and safeguards the interests of property owners and tenants</w:t>
            </w:r>
            <w:r w:rsidR="005C4888">
              <w:rPr>
                <w:rFonts w:ascii="Arial" w:hAnsi="Arial"/>
                <w:sz w:val="22"/>
                <w:szCs w:val="22"/>
              </w:rPr>
              <w:t>.</w:t>
            </w:r>
          </w:p>
        </w:tc>
      </w:tr>
    </w:tbl>
    <w:p w:rsidRPr="005C4888" w:rsidR="007D68A6" w:rsidP="005C4888" w:rsidRDefault="007D68A6" w14:paraId="28C82ABE" w14:textId="77777777">
      <w:pPr>
        <w:rPr>
          <w:rFonts w:ascii="Arial" w:hAnsi="Arial" w:cs="Arial" w:eastAsiaTheme="minorEastAsia"/>
        </w:rPr>
      </w:pPr>
    </w:p>
    <w:p w:rsidRPr="00B9099A" w:rsidR="00B9099A" w:rsidP="00B9099A" w:rsidRDefault="00A777D7" w14:paraId="63486857" w14:textId="04B9B871">
      <w:pPr>
        <w:pStyle w:val="ListParagraph"/>
        <w:numPr>
          <w:ilvl w:val="0"/>
          <w:numId w:val="7"/>
        </w:numPr>
        <w:rPr>
          <w:rFonts w:ascii="Arial" w:hAnsi="Arial" w:cs="Arial" w:eastAsiaTheme="minorEastAsia"/>
        </w:rPr>
      </w:pPr>
      <w:r w:rsidRPr="00B9099A">
        <w:rPr>
          <w:rFonts w:ascii="Arial" w:hAnsi="Arial" w:eastAsia="Calibri" w:cs="Arial"/>
        </w:rPr>
        <w:t xml:space="preserve">Do you consider government regulation of property managers is required to address the risks posed by property managers to tenants or the owners of residential properties they manage? </w:t>
      </w:r>
    </w:p>
    <w:p w:rsidRPr="00F10713" w:rsidR="00B9099A" w:rsidP="00B9099A" w:rsidRDefault="00512794" w14:paraId="25E19D39" w14:textId="1E570344">
      <w:pPr>
        <w:ind w:firstLine="720"/>
        <w:rPr>
          <w:rFonts w:ascii="Arial" w:hAnsi="Arial" w:cs="Arial"/>
        </w:rPr>
      </w:pPr>
      <w:sdt>
        <w:sdtPr>
          <w:rPr>
            <w:rFonts w:ascii="Arial" w:hAnsi="Arial" w:cs="Arial"/>
          </w:rPr>
          <w:id w:val="1091126507"/>
          <w14:checkbox>
            <w14:checked w14:val="0"/>
            <w14:checkedState w14:val="2612" w14:font="MS Gothic"/>
            <w14:uncheckedState w14:val="2610" w14:font="MS Gothic"/>
          </w14:checkbox>
        </w:sdtPr>
        <w:sdtContent>
          <w:r w:rsidRPr="00F10713" w:rsidR="00897FB1">
            <w:rPr>
              <w:rFonts w:ascii="Segoe UI Symbol" w:hAnsi="Segoe UI Symbol" w:eastAsia="MS Gothic" w:cs="Segoe UI Symbol"/>
            </w:rPr>
            <w:t>☐</w:t>
          </w:r>
        </w:sdtContent>
      </w:sdt>
      <w:r w:rsidRPr="00F10713" w:rsidR="00B9099A">
        <w:rPr>
          <w:rFonts w:ascii="Arial" w:hAnsi="Arial" w:cs="Arial"/>
        </w:rPr>
        <w:t xml:space="preserve"> Yes </w:t>
      </w:r>
      <w:sdt>
        <w:sdtPr>
          <w:rPr>
            <w:rFonts w:ascii="Arial" w:hAnsi="Arial" w:cs="Arial"/>
          </w:rPr>
          <w:id w:val="1267737447"/>
          <w14:checkbox>
            <w14:checked w14:val="0"/>
            <w14:checkedState w14:val="2612" w14:font="MS Gothic"/>
            <w14:uncheckedState w14:val="2610" w14:font="MS Gothic"/>
          </w14:checkbox>
        </w:sdtPr>
        <w:sdtContent>
          <w:r w:rsidRPr="00F10713" w:rsidR="00B9099A">
            <w:rPr>
              <w:rFonts w:ascii="Segoe UI Symbol" w:hAnsi="Segoe UI Symbol" w:eastAsia="MS Gothic" w:cs="Segoe UI Symbol"/>
            </w:rPr>
            <w:t>☐</w:t>
          </w:r>
        </w:sdtContent>
      </w:sdt>
      <w:r w:rsidRPr="00F10713" w:rsidR="00B9099A">
        <w:rPr>
          <w:rFonts w:ascii="Arial" w:hAnsi="Arial" w:cs="Arial"/>
        </w:rPr>
        <w:t xml:space="preserve"> No </w:t>
      </w:r>
      <w:sdt>
        <w:sdtPr>
          <w:rPr>
            <w:rFonts w:ascii="Arial" w:hAnsi="Arial" w:cs="Arial"/>
          </w:rPr>
          <w:id w:val="1685402144"/>
          <w14:checkbox>
            <w14:checked w14:val="0"/>
            <w14:checkedState w14:val="2612" w14:font="MS Gothic"/>
            <w14:uncheckedState w14:val="2610" w14:font="MS Gothic"/>
          </w14:checkbox>
        </w:sdtPr>
        <w:sdtContent>
          <w:r w:rsidRPr="00F10713" w:rsidR="00B9099A">
            <w:rPr>
              <w:rFonts w:ascii="Segoe UI Symbol" w:hAnsi="Segoe UI Symbol" w:eastAsia="MS Gothic" w:cs="Segoe UI Symbol"/>
            </w:rPr>
            <w:t>☐</w:t>
          </w:r>
        </w:sdtContent>
      </w:sdt>
      <w:r w:rsidRPr="00F10713" w:rsidR="00B9099A">
        <w:rPr>
          <w:rFonts w:ascii="Arial" w:hAnsi="Arial" w:cs="Arial"/>
        </w:rPr>
        <w:t xml:space="preserve"> Don’t know</w:t>
      </w:r>
    </w:p>
    <w:p w:rsidRPr="00F10713" w:rsidR="00B9099A" w:rsidP="00B9099A" w:rsidRDefault="001F39D5" w14:paraId="648A1642" w14:textId="6299EDD2">
      <w:pPr>
        <w:spacing w:line="254" w:lineRule="auto"/>
        <w:ind w:firstLine="720"/>
        <w:rPr>
          <w:rFonts w:ascii="Arial" w:hAnsi="Arial" w:cs="Arial"/>
        </w:rPr>
      </w:pPr>
      <w:r w:rsidRPr="00F10713">
        <w:rPr>
          <w:rFonts w:ascii="Arial" w:hAnsi="Arial" w:cs="Arial"/>
          <w:i/>
          <w:iCs/>
        </w:rPr>
        <w:t>Please explain why/comment</w:t>
      </w:r>
    </w:p>
    <w:tbl>
      <w:tblPr>
        <w:tblStyle w:val="TableGrid"/>
        <w:tblW w:w="916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166"/>
      </w:tblGrid>
      <w:tr w:rsidRPr="007725E8" w:rsidR="00D147B6" w:rsidTr="0027112C" w14:paraId="00C44AAE" w14:textId="77777777">
        <w:trPr>
          <w:trHeight w:val="1796"/>
        </w:trPr>
        <w:tc>
          <w:tcPr>
            <w:tcW w:w="9166" w:type="dxa"/>
            <w:shd w:val="clear" w:color="auto" w:fill="DEDEDE"/>
          </w:tcPr>
          <w:p w:rsidRPr="007725E8" w:rsidR="00D147B6" w:rsidP="00DA333D" w:rsidRDefault="00D147B6" w14:paraId="2C457C74" w14:textId="77777777">
            <w:pPr>
              <w:spacing w:before="120" w:after="120"/>
              <w:rPr>
                <w:szCs w:val="20"/>
              </w:rPr>
            </w:pPr>
          </w:p>
        </w:tc>
      </w:tr>
    </w:tbl>
    <w:p w:rsidR="001A5503" w:rsidRDefault="001A5503" w14:paraId="4E049F0E" w14:textId="46530E6C"/>
    <w:p w:rsidRPr="0096170E" w:rsidR="006325C2" w:rsidP="00DE57C1" w:rsidRDefault="006325C2" w14:paraId="649B8823" w14:textId="4AFF2C45">
      <w:pPr>
        <w:pStyle w:val="ListParagraph"/>
        <w:numPr>
          <w:ilvl w:val="0"/>
          <w:numId w:val="7"/>
        </w:numPr>
        <w:rPr>
          <w:rFonts w:ascii="Arial" w:hAnsi="Arial" w:cs="Arial" w:eastAsiaTheme="minorEastAsia"/>
        </w:rPr>
      </w:pPr>
      <w:r w:rsidRPr="0096170E">
        <w:rPr>
          <w:rFonts w:ascii="Arial" w:hAnsi="Arial" w:eastAsia="Calibri" w:cs="Arial"/>
        </w:rPr>
        <w:t>Do you have any comments on our overview of the residential tenancy market, the residential property management sector</w:t>
      </w:r>
      <w:r w:rsidR="008F2F1E">
        <w:rPr>
          <w:rFonts w:ascii="Arial" w:hAnsi="Arial" w:eastAsia="Calibri" w:cs="Arial"/>
        </w:rPr>
        <w:t>,</w:t>
      </w:r>
      <w:r w:rsidRPr="0096170E">
        <w:rPr>
          <w:rFonts w:ascii="Arial" w:hAnsi="Arial" w:eastAsia="Calibri" w:cs="Arial"/>
        </w:rPr>
        <w:t xml:space="preserve"> or the current regulatory environment?</w:t>
      </w:r>
    </w:p>
    <w:tbl>
      <w:tblPr>
        <w:tblStyle w:val="TableGrid"/>
        <w:tblW w:w="913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134"/>
      </w:tblGrid>
      <w:tr w:rsidRPr="007725E8" w:rsidR="001F6DE5" w:rsidTr="0027112C" w14:paraId="01A9CDEB" w14:textId="77777777">
        <w:trPr>
          <w:trHeight w:val="2733"/>
        </w:trPr>
        <w:tc>
          <w:tcPr>
            <w:tcW w:w="9134" w:type="dxa"/>
            <w:shd w:val="clear" w:color="auto" w:fill="DEDEDE"/>
          </w:tcPr>
          <w:p w:rsidRPr="007725E8" w:rsidR="001F6DE5" w:rsidP="00DA333D" w:rsidRDefault="001F6DE5" w14:paraId="677B5647" w14:textId="77777777">
            <w:pPr>
              <w:spacing w:before="120" w:after="120"/>
              <w:rPr>
                <w:szCs w:val="20"/>
              </w:rPr>
            </w:pPr>
          </w:p>
        </w:tc>
      </w:tr>
    </w:tbl>
    <w:p w:rsidR="001F6DE5" w:rsidRDefault="001F6DE5" w14:paraId="7B5D2331" w14:textId="25D7F98D"/>
    <w:p w:rsidR="00092254" w:rsidP="005C4888" w:rsidRDefault="00092254" w14:paraId="3EECAA9B" w14:textId="497B45B8">
      <w:pPr>
        <w:pStyle w:val="Heading1"/>
        <w:numPr>
          <w:ilvl w:val="0"/>
          <w:numId w:val="0"/>
        </w:numPr>
        <w:ind w:left="851" w:hanging="851"/>
      </w:pPr>
      <w:bookmarkStart w:name="_Toc71120515" w:id="7"/>
      <w:bookmarkStart w:name="_Toc86132874" w:id="8"/>
      <w:r>
        <w:t>Establish</w:t>
      </w:r>
      <w:r w:rsidR="00894E20">
        <w:t>ing</w:t>
      </w:r>
      <w:r>
        <w:t xml:space="preserve"> a new </w:t>
      </w:r>
      <w:bookmarkEnd w:id="7"/>
      <w:r w:rsidR="00E510D0">
        <w:t xml:space="preserve">occupational regulatory </w:t>
      </w:r>
      <w:r w:rsidR="0054572A">
        <w:t>system</w:t>
      </w:r>
      <w:bookmarkEnd w:id="8"/>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092254" w:rsidTr="00CF1395" w14:paraId="4B310DB0" w14:textId="77777777">
        <w:trPr>
          <w:trHeight w:val="996"/>
        </w:trPr>
        <w:tc>
          <w:tcPr>
            <w:tcW w:w="8931" w:type="dxa"/>
            <w:shd w:val="clear" w:color="auto" w:fill="auto"/>
            <w:tcMar>
              <w:top w:w="227" w:type="dxa"/>
              <w:left w:w="227" w:type="dxa"/>
              <w:bottom w:w="227" w:type="dxa"/>
              <w:right w:w="227" w:type="dxa"/>
            </w:tcMar>
          </w:tcPr>
          <w:p w:rsidRPr="00955B2B" w:rsidR="00092254" w:rsidP="00955B2B" w:rsidRDefault="00840B9A" w14:paraId="1859E19D" w14:textId="25E4A2C3">
            <w:pPr>
              <w:spacing w:line="256" w:lineRule="auto"/>
              <w:jc w:val="both"/>
              <w:rPr>
                <w:rFonts w:ascii="Arial" w:hAnsi="Arial" w:cs="Arial"/>
              </w:rPr>
            </w:pPr>
            <w:r>
              <w:rPr>
                <w:rFonts w:ascii="Arial" w:hAnsi="Arial" w:cs="Arial"/>
              </w:rPr>
              <w:t>We are proposing to</w:t>
            </w:r>
            <w:r w:rsidRPr="00F2355E" w:rsidR="00955B2B">
              <w:rPr>
                <w:rFonts w:ascii="Arial" w:hAnsi="Arial" w:cs="Arial"/>
              </w:rPr>
              <w:t xml:space="preserve"> regulate the activities of residential property managers and residential property management organisations. </w:t>
            </w:r>
            <w:r w:rsidR="00955B2B">
              <w:rPr>
                <w:rFonts w:ascii="Arial" w:hAnsi="Arial" w:cs="Arial"/>
              </w:rPr>
              <w:t>The proposed legislation would bind the Crown and, therefore, capture public sector organisations and employees that deliver</w:t>
            </w:r>
            <w:r w:rsidR="00E114F8">
              <w:rPr>
                <w:rFonts w:ascii="Arial" w:hAnsi="Arial" w:cs="Arial"/>
              </w:rPr>
              <w:t xml:space="preserve"> residential</w:t>
            </w:r>
            <w:r w:rsidR="00955B2B">
              <w:rPr>
                <w:rFonts w:ascii="Arial" w:hAnsi="Arial" w:cs="Arial"/>
              </w:rPr>
              <w:t xml:space="preserve"> property management services.</w:t>
            </w:r>
            <w:r w:rsidR="00BF28BD">
              <w:rPr>
                <w:rFonts w:ascii="Arial" w:hAnsi="Arial" w:cs="Arial"/>
              </w:rPr>
              <w:t xml:space="preserve"> </w:t>
            </w:r>
            <w:r w:rsidR="00955B2B">
              <w:rPr>
                <w:rFonts w:ascii="Arial" w:hAnsi="Arial" w:cs="Arial"/>
              </w:rPr>
              <w:t>There would be scope for the regulator to provide exemptions from all or part of the system’s requirements for occupations that have appropriate standards and accountability arrangements already in place.</w:t>
            </w:r>
          </w:p>
        </w:tc>
      </w:tr>
    </w:tbl>
    <w:p w:rsidR="00AE6B82" w:rsidP="003B73F4" w:rsidRDefault="00AE6B82" w14:paraId="7B8170FB" w14:textId="77777777"/>
    <w:p w:rsidRPr="00DE57C1" w:rsidR="00DE57C1" w:rsidP="00DE57C1" w:rsidRDefault="00394020" w14:paraId="5BB9DE50" w14:textId="29A71C58">
      <w:pPr>
        <w:pStyle w:val="ListParagraph"/>
        <w:numPr>
          <w:ilvl w:val="0"/>
          <w:numId w:val="7"/>
        </w:numPr>
        <w:spacing w:line="254" w:lineRule="auto"/>
        <w:rPr>
          <w:rFonts w:ascii="Arial" w:hAnsi="Arial" w:cs="Arial"/>
          <w:i/>
          <w:iCs/>
        </w:rPr>
      </w:pPr>
      <w:r w:rsidRPr="00DE57C1">
        <w:rPr>
          <w:rFonts w:ascii="Arial" w:hAnsi="Arial" w:cs="Arial"/>
        </w:rPr>
        <w:t>Do you agree the regulatory system should apply to individuals and organisations providing property management services operating in the private, community and public sectors</w:t>
      </w:r>
      <w:r w:rsidR="00DB0EAD">
        <w:rPr>
          <w:rFonts w:ascii="Arial" w:hAnsi="Arial" w:cs="Arial"/>
        </w:rPr>
        <w:t>?</w:t>
      </w:r>
    </w:p>
    <w:p w:rsidRPr="00F10713" w:rsidR="00DE57C1" w:rsidP="00DE57C1" w:rsidRDefault="00512794" w14:paraId="2CB1DA0A" w14:textId="48FA827F">
      <w:pPr>
        <w:ind w:firstLine="720"/>
        <w:rPr>
          <w:rFonts w:ascii="Arial" w:hAnsi="Arial" w:cs="Arial"/>
        </w:rPr>
      </w:pPr>
      <w:sdt>
        <w:sdtPr>
          <w:id w:val="2081175290"/>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F10713" w:rsidR="00DE57C1">
        <w:rPr>
          <w:rFonts w:ascii="Arial" w:hAnsi="Arial" w:cs="Arial"/>
        </w:rPr>
        <w:t xml:space="preserve">Strongly Agree </w:t>
      </w:r>
      <w:sdt>
        <w:sdtPr>
          <w:rPr>
            <w:rFonts w:ascii="Arial" w:hAnsi="Arial" w:cs="Arial"/>
          </w:rPr>
          <w:id w:val="2031295491"/>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Agree </w:t>
      </w:r>
      <w:sdt>
        <w:sdtPr>
          <w:rPr>
            <w:rFonts w:ascii="Arial" w:hAnsi="Arial" w:cs="Arial"/>
          </w:rPr>
          <w:id w:val="-550306655"/>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Not sure </w:t>
      </w:r>
      <w:sdt>
        <w:sdtPr>
          <w:rPr>
            <w:rFonts w:ascii="Arial" w:hAnsi="Arial" w:cs="Arial"/>
          </w:rPr>
          <w:id w:val="202291473"/>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Disagree </w:t>
      </w:r>
      <w:sdt>
        <w:sdtPr>
          <w:rPr>
            <w:rFonts w:ascii="Arial" w:hAnsi="Arial" w:cs="Arial"/>
          </w:rPr>
          <w:id w:val="922989418"/>
          <w14:checkbox>
            <w14:checked w14:val="0"/>
            <w14:checkedState w14:val="2612" w14:font="MS Gothic"/>
            <w14:uncheckedState w14:val="2610" w14:font="MS Gothic"/>
          </w14:checkbox>
        </w:sdtPr>
        <w:sdtContent>
          <w:r w:rsidR="000C023B">
            <w:rPr>
              <w:rFonts w:hint="eastAsia" w:ascii="MS Gothic" w:hAnsi="MS Gothic" w:eastAsia="MS Gothic" w:cs="Arial"/>
            </w:rPr>
            <w:t>☐</w:t>
          </w:r>
        </w:sdtContent>
      </w:sdt>
      <w:r w:rsidRPr="00F10713" w:rsidR="00DE57C1">
        <w:rPr>
          <w:rFonts w:ascii="Arial" w:hAnsi="Arial" w:cs="Arial"/>
        </w:rPr>
        <w:t xml:space="preserve"> Strongly disagree</w:t>
      </w:r>
    </w:p>
    <w:p w:rsidRPr="00F10713" w:rsidR="002C4D7D" w:rsidP="002C4D7D" w:rsidRDefault="00CE20ED" w14:paraId="5B547B76" w14:textId="6CE980D0">
      <w:pPr>
        <w:ind w:firstLine="720"/>
        <w:rPr>
          <w:rFonts w:ascii="Arial" w:hAnsi="Arial" w:cs="Arial"/>
          <w:i/>
          <w:iCs/>
        </w:rPr>
      </w:pPr>
      <w:r w:rsidRPr="00F10713">
        <w:rPr>
          <w:rFonts w:ascii="Arial" w:hAnsi="Arial" w:cs="Arial"/>
          <w:i/>
          <w:iCs/>
        </w:rPr>
        <w:t>Please explain why/comment</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8918"/>
      </w:tblGrid>
      <w:tr w:rsidRPr="007725E8" w:rsidR="00394020" w:rsidTr="0027112C" w14:paraId="760392E5" w14:textId="77777777">
        <w:trPr>
          <w:trHeight w:val="2835"/>
        </w:trPr>
        <w:tc>
          <w:tcPr>
            <w:tcW w:w="8918" w:type="dxa"/>
            <w:shd w:val="clear" w:color="auto" w:fill="DEDEDE"/>
          </w:tcPr>
          <w:p w:rsidRPr="007725E8" w:rsidR="00394020" w:rsidP="00DA333D" w:rsidRDefault="00394020" w14:paraId="34EFFE82" w14:textId="77777777">
            <w:pPr>
              <w:spacing w:before="120" w:after="120"/>
              <w:rPr>
                <w:szCs w:val="20"/>
              </w:rPr>
            </w:pPr>
          </w:p>
        </w:tc>
      </w:tr>
    </w:tbl>
    <w:p w:rsidRPr="00394020" w:rsidR="00394020" w:rsidP="00394020" w:rsidRDefault="00394020" w14:paraId="6B93BC75" w14:textId="77777777">
      <w:pPr>
        <w:spacing w:line="254" w:lineRule="auto"/>
        <w:ind w:left="360"/>
        <w:rPr>
          <w:rFonts w:ascii="Arial" w:hAnsi="Arial" w:cs="Arial"/>
          <w:i/>
          <w:iCs/>
        </w:rPr>
      </w:pPr>
    </w:p>
    <w:p w:rsidRPr="00715343" w:rsidR="00394020" w:rsidP="00394020" w:rsidRDefault="00394020" w14:paraId="582ED1A1" w14:textId="77777777">
      <w:pPr>
        <w:pStyle w:val="ListParagraph"/>
        <w:spacing w:line="240" w:lineRule="auto"/>
        <w:rPr>
          <w:rFonts w:ascii="Arial" w:hAnsi="Arial" w:cs="Arial"/>
          <w:sz w:val="16"/>
          <w:szCs w:val="16"/>
        </w:rPr>
      </w:pPr>
    </w:p>
    <w:p w:rsidRPr="00BC040C" w:rsidR="00394020" w:rsidP="00DE57C1" w:rsidRDefault="00394020" w14:paraId="7DAF3792" w14:textId="3FAFD399">
      <w:pPr>
        <w:pStyle w:val="ListParagraph"/>
        <w:numPr>
          <w:ilvl w:val="0"/>
          <w:numId w:val="7"/>
        </w:numPr>
        <w:spacing w:line="240" w:lineRule="auto"/>
        <w:rPr>
          <w:rFonts w:ascii="Arial" w:hAnsi="Arial" w:cs="Arial"/>
        </w:rPr>
      </w:pPr>
      <w:r w:rsidRPr="00BC040C">
        <w:rPr>
          <w:rFonts w:ascii="Arial" w:hAnsi="Arial" w:cs="Arial"/>
        </w:rPr>
        <w:t xml:space="preserve">Should real estate agents be exempt from holding a </w:t>
      </w:r>
      <w:r w:rsidR="00E05C4C">
        <w:rPr>
          <w:rFonts w:ascii="Arial" w:hAnsi="Arial" w:cs="Arial"/>
        </w:rPr>
        <w:t xml:space="preserve">property manager </w:t>
      </w:r>
      <w:r w:rsidRPr="00BC040C">
        <w:rPr>
          <w:rFonts w:ascii="Arial" w:hAnsi="Arial" w:cs="Arial"/>
        </w:rPr>
        <w:t>license but still held to account for compliance with industry entry and practi</w:t>
      </w:r>
      <w:r w:rsidR="00894E20">
        <w:rPr>
          <w:rFonts w:ascii="Arial" w:hAnsi="Arial" w:cs="Arial"/>
        </w:rPr>
        <w:t>c</w:t>
      </w:r>
      <w:r w:rsidRPr="00BC040C">
        <w:rPr>
          <w:rFonts w:ascii="Arial" w:hAnsi="Arial" w:cs="Arial"/>
        </w:rPr>
        <w:t>e standards through the complaints and disciplinary process?</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8918"/>
      </w:tblGrid>
      <w:tr w:rsidRPr="007725E8" w:rsidR="00AE7B9B" w:rsidTr="0027112C" w14:paraId="3777D097" w14:textId="77777777">
        <w:trPr>
          <w:trHeight w:val="2835"/>
        </w:trPr>
        <w:tc>
          <w:tcPr>
            <w:tcW w:w="8918" w:type="dxa"/>
            <w:shd w:val="clear" w:color="auto" w:fill="DEDEDE"/>
          </w:tcPr>
          <w:p w:rsidRPr="007725E8" w:rsidR="00AE7B9B" w:rsidP="00AE7B9B" w:rsidRDefault="00AE7B9B" w14:paraId="2DD3F557" w14:textId="2A7D70A8">
            <w:pPr>
              <w:spacing w:before="120" w:after="120"/>
              <w:rPr>
                <w:szCs w:val="20"/>
              </w:rPr>
            </w:pPr>
          </w:p>
        </w:tc>
      </w:tr>
    </w:tbl>
    <w:p w:rsidR="00394020" w:rsidP="003B73F4" w:rsidRDefault="00394020" w14:paraId="6F513331" w14:textId="09C2D1C2"/>
    <w:p w:rsidR="003203A7" w:rsidRDefault="003203A7" w14:paraId="12C44196" w14:textId="77777777">
      <w:pPr>
        <w:rPr>
          <w:b/>
          <w:sz w:val="36"/>
          <w:szCs w:val="30"/>
          <w:lang w:val="en-NZ"/>
        </w:rPr>
      </w:pPr>
      <w:bookmarkStart w:name="_Toc86132875" w:id="9"/>
      <w:r>
        <w:br w:type="page"/>
      </w:r>
    </w:p>
    <w:p w:rsidR="00DA24BD" w:rsidP="00DA24BD" w:rsidRDefault="00DA24BD" w14:paraId="09D77D65" w14:textId="496069B6">
      <w:pPr>
        <w:pStyle w:val="Heading1"/>
        <w:numPr>
          <w:ilvl w:val="0"/>
          <w:numId w:val="0"/>
        </w:numPr>
        <w:spacing w:after="113"/>
      </w:pPr>
      <w:r>
        <w:t>Certification, Registration and Licensing</w:t>
      </w:r>
      <w:bookmarkEnd w:id="9"/>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DA24BD" w:rsidTr="00CF1395" w14:paraId="28F5973D" w14:textId="77777777">
        <w:trPr>
          <w:trHeight w:val="996"/>
        </w:trPr>
        <w:tc>
          <w:tcPr>
            <w:tcW w:w="8931" w:type="dxa"/>
            <w:shd w:val="clear" w:color="auto" w:fill="auto"/>
            <w:tcMar>
              <w:top w:w="227" w:type="dxa"/>
              <w:left w:w="227" w:type="dxa"/>
              <w:bottom w:w="227" w:type="dxa"/>
              <w:right w:w="227" w:type="dxa"/>
            </w:tcMar>
          </w:tcPr>
          <w:p w:rsidRPr="00955B2B" w:rsidR="00DA24BD" w:rsidP="00DA333D" w:rsidRDefault="004C0C51" w14:paraId="2AF2355A" w14:textId="505D4903">
            <w:pPr>
              <w:spacing w:line="256" w:lineRule="auto"/>
              <w:jc w:val="both"/>
              <w:rPr>
                <w:rFonts w:ascii="Arial" w:hAnsi="Arial" w:cs="Arial"/>
              </w:rPr>
            </w:pPr>
            <w:r>
              <w:rPr>
                <w:rFonts w:ascii="Arial" w:hAnsi="Arial" w:cs="Arial"/>
              </w:rPr>
              <w:t>To be employed or trade as a residential property manager individuals would need to hold a licen</w:t>
            </w:r>
            <w:r w:rsidR="00F47BDD">
              <w:rPr>
                <w:rFonts w:ascii="Arial" w:hAnsi="Arial" w:cs="Arial"/>
              </w:rPr>
              <w:t>c</w:t>
            </w:r>
            <w:r>
              <w:rPr>
                <w:rFonts w:ascii="Arial" w:hAnsi="Arial" w:cs="Arial"/>
              </w:rPr>
              <w:t>e issued by a regulatory authority that determines they meet specified licensing requirements. While residential property management organisations would not need to hold a licen</w:t>
            </w:r>
            <w:r w:rsidR="00522117">
              <w:rPr>
                <w:rFonts w:ascii="Arial" w:hAnsi="Arial" w:cs="Arial"/>
              </w:rPr>
              <w:t>c</w:t>
            </w:r>
            <w:r>
              <w:rPr>
                <w:rFonts w:ascii="Arial" w:hAnsi="Arial" w:cs="Arial"/>
              </w:rPr>
              <w:t xml:space="preserve">e to trade and employ property managers, they would be subject to industry </w:t>
            </w:r>
            <w:r w:rsidR="00762684">
              <w:rPr>
                <w:rFonts w:ascii="Arial" w:hAnsi="Arial" w:cs="Arial"/>
              </w:rPr>
              <w:t xml:space="preserve">practice </w:t>
            </w:r>
            <w:r>
              <w:rPr>
                <w:rFonts w:ascii="Arial" w:hAnsi="Arial" w:cs="Arial"/>
              </w:rPr>
              <w:t>standards and</w:t>
            </w:r>
            <w:r w:rsidR="00A31679">
              <w:rPr>
                <w:rFonts w:ascii="Arial" w:hAnsi="Arial" w:cs="Arial"/>
              </w:rPr>
              <w:t xml:space="preserve"> </w:t>
            </w:r>
            <w:r>
              <w:rPr>
                <w:rFonts w:ascii="Arial" w:hAnsi="Arial" w:cs="Arial"/>
              </w:rPr>
              <w:t>complaints and disciplinary arrangements. The regulator would maintain a public register of residential property management organisations and licensed property managers.</w:t>
            </w:r>
          </w:p>
        </w:tc>
      </w:tr>
    </w:tbl>
    <w:p w:rsidR="00DA24BD" w:rsidP="003B73F4" w:rsidRDefault="00DA24BD" w14:paraId="1004A92B" w14:textId="77777777"/>
    <w:p w:rsidRPr="002C4D7D" w:rsidR="00DE57C1" w:rsidP="002C4D7D" w:rsidRDefault="00AE7B9B" w14:paraId="227FF82C" w14:textId="2366416E">
      <w:pPr>
        <w:pStyle w:val="ListParagraph"/>
        <w:numPr>
          <w:ilvl w:val="0"/>
          <w:numId w:val="7"/>
        </w:numPr>
        <w:spacing w:line="254" w:lineRule="auto"/>
        <w:rPr>
          <w:rFonts w:ascii="Arial" w:hAnsi="Arial" w:cs="Arial"/>
          <w:i/>
        </w:rPr>
      </w:pPr>
      <w:r w:rsidRPr="00461C2E">
        <w:rPr>
          <w:rFonts w:ascii="Arial" w:hAnsi="Arial" w:cs="Arial"/>
        </w:rPr>
        <w:t>Do you agree that individual property managers should be required to hold a licen</w:t>
      </w:r>
      <w:r w:rsidR="00FE5383">
        <w:rPr>
          <w:rFonts w:ascii="Arial" w:hAnsi="Arial" w:cs="Arial"/>
        </w:rPr>
        <w:t>c</w:t>
      </w:r>
      <w:r w:rsidRPr="00461C2E">
        <w:rPr>
          <w:rFonts w:ascii="Arial" w:hAnsi="Arial" w:cs="Arial"/>
        </w:rPr>
        <w:t>e?</w:t>
      </w:r>
    </w:p>
    <w:p w:rsidRPr="00F10713" w:rsidR="00DE57C1" w:rsidP="00DE57C1" w:rsidRDefault="00512794" w14:paraId="74EF7CB0" w14:textId="04600CD3">
      <w:pPr>
        <w:ind w:firstLine="720"/>
        <w:rPr>
          <w:rFonts w:ascii="Arial" w:hAnsi="Arial" w:cs="Arial"/>
        </w:rPr>
      </w:pPr>
      <w:sdt>
        <w:sdtPr>
          <w:rPr>
            <w:rFonts w:ascii="Arial" w:hAnsi="Arial" w:cs="Arial"/>
          </w:rPr>
          <w:id w:val="1159652789"/>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Strongly Agree </w:t>
      </w:r>
      <w:sdt>
        <w:sdtPr>
          <w:rPr>
            <w:rFonts w:ascii="Arial" w:hAnsi="Arial" w:cs="Arial"/>
          </w:rPr>
          <w:id w:val="-952633912"/>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Agree </w:t>
      </w:r>
      <w:sdt>
        <w:sdtPr>
          <w:rPr>
            <w:rFonts w:ascii="Arial" w:hAnsi="Arial" w:cs="Arial"/>
          </w:rPr>
          <w:id w:val="1777588319"/>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Not sure </w:t>
      </w:r>
      <w:sdt>
        <w:sdtPr>
          <w:rPr>
            <w:rFonts w:ascii="Arial" w:hAnsi="Arial" w:cs="Arial"/>
          </w:rPr>
          <w:id w:val="587281911"/>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Disagree </w:t>
      </w:r>
      <w:sdt>
        <w:sdtPr>
          <w:rPr>
            <w:rFonts w:ascii="Arial" w:hAnsi="Arial" w:cs="Arial"/>
          </w:rPr>
          <w:id w:val="-1940584829"/>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Strongly disagree</w:t>
      </w:r>
    </w:p>
    <w:p w:rsidRPr="00F10713" w:rsidR="002C4D7D" w:rsidP="002C4D7D" w:rsidRDefault="00EE50DD" w14:paraId="73D8BF35" w14:textId="1154DDAB">
      <w:pPr>
        <w:ind w:firstLine="720"/>
        <w:rPr>
          <w:rFonts w:ascii="Arial" w:hAnsi="Arial" w:cs="Arial"/>
          <w:i/>
          <w:iCs/>
        </w:rPr>
      </w:pPr>
      <w:r w:rsidRPr="00F10713">
        <w:rPr>
          <w:rFonts w:ascii="Arial" w:hAnsi="Arial" w:cs="Arial"/>
          <w:i/>
          <w:iCs/>
        </w:rPr>
        <w:t>Please explain why/c</w:t>
      </w:r>
      <w:r w:rsidRPr="00F10713" w:rsidR="002C4D7D">
        <w:rPr>
          <w:rFonts w:ascii="Arial" w:hAnsi="Arial" w:cs="Arial"/>
          <w:i/>
          <w:iCs/>
        </w:rPr>
        <w:t>omment</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823"/>
      </w:tblGrid>
      <w:tr w:rsidRPr="007725E8" w:rsidR="00AE7B9B" w:rsidTr="00CB2C2B" w14:paraId="3E62910A" w14:textId="77777777">
        <w:trPr>
          <w:trHeight w:val="1229"/>
        </w:trPr>
        <w:tc>
          <w:tcPr>
            <w:tcW w:w="8823" w:type="dxa"/>
            <w:shd w:val="clear" w:color="auto" w:fill="DEDEDE"/>
          </w:tcPr>
          <w:p w:rsidRPr="007725E8" w:rsidR="00AE7B9B" w:rsidP="00DA333D" w:rsidRDefault="00AE7B9B" w14:paraId="2E8BA5C0" w14:textId="77777777">
            <w:pPr>
              <w:spacing w:before="120" w:after="120"/>
              <w:rPr>
                <w:szCs w:val="20"/>
              </w:rPr>
            </w:pPr>
          </w:p>
        </w:tc>
      </w:tr>
    </w:tbl>
    <w:p w:rsidRPr="00AE7B9B" w:rsidR="00AE7B9B" w:rsidP="00AE7B9B" w:rsidRDefault="00AE7B9B" w14:paraId="78DE32B1" w14:textId="77777777">
      <w:pPr>
        <w:spacing w:line="254" w:lineRule="auto"/>
        <w:rPr>
          <w:rFonts w:ascii="Arial" w:hAnsi="Arial" w:cs="Arial"/>
          <w:i/>
        </w:rPr>
      </w:pPr>
    </w:p>
    <w:p w:rsidRPr="005512A9" w:rsidR="00AE7B9B" w:rsidP="00AE7B9B" w:rsidRDefault="00AE7B9B" w14:paraId="777EADE2" w14:textId="77777777">
      <w:pPr>
        <w:pStyle w:val="ListParagraph"/>
        <w:spacing w:line="254" w:lineRule="auto"/>
        <w:rPr>
          <w:rFonts w:ascii="Arial" w:hAnsi="Arial" w:cs="Arial"/>
          <w:i/>
          <w:iCs/>
          <w:sz w:val="12"/>
          <w:szCs w:val="12"/>
        </w:rPr>
      </w:pPr>
    </w:p>
    <w:p w:rsidRPr="000B5858" w:rsidR="00DE57C1" w:rsidP="000B5858" w:rsidRDefault="00AE7B9B" w14:paraId="32BA11B3" w14:textId="3DB98DBE">
      <w:pPr>
        <w:pStyle w:val="ListParagraph"/>
        <w:numPr>
          <w:ilvl w:val="0"/>
          <w:numId w:val="7"/>
        </w:numPr>
        <w:spacing w:line="254" w:lineRule="auto"/>
        <w:rPr>
          <w:rFonts w:ascii="Arial" w:hAnsi="Arial" w:cs="Arial"/>
        </w:rPr>
      </w:pPr>
      <w:r w:rsidRPr="00461C2E">
        <w:rPr>
          <w:rFonts w:ascii="Arial" w:hAnsi="Arial" w:cs="Arial"/>
        </w:rPr>
        <w:t xml:space="preserve">Do you agree that organisations offering residential property management services should </w:t>
      </w:r>
      <w:r w:rsidR="005E4436">
        <w:rPr>
          <w:rFonts w:ascii="Arial" w:hAnsi="Arial" w:cs="Arial"/>
        </w:rPr>
        <w:t xml:space="preserve">not be required to hold a licence </w:t>
      </w:r>
      <w:r w:rsidR="00CD2C12">
        <w:rPr>
          <w:rFonts w:ascii="Arial" w:hAnsi="Arial" w:cs="Arial"/>
        </w:rPr>
        <w:t xml:space="preserve">provided they are </w:t>
      </w:r>
      <w:r w:rsidR="005E4436">
        <w:rPr>
          <w:rFonts w:ascii="Arial" w:hAnsi="Arial" w:cs="Arial"/>
        </w:rPr>
        <w:t xml:space="preserve">subject to industry practice standards and </w:t>
      </w:r>
      <w:r w:rsidR="002510EE">
        <w:rPr>
          <w:rFonts w:ascii="Arial" w:hAnsi="Arial" w:cs="Arial"/>
        </w:rPr>
        <w:t xml:space="preserve">the </w:t>
      </w:r>
      <w:r w:rsidR="009E5259">
        <w:rPr>
          <w:rFonts w:ascii="Arial" w:hAnsi="Arial" w:cs="Arial"/>
        </w:rPr>
        <w:t>compla</w:t>
      </w:r>
      <w:r w:rsidR="002702BA">
        <w:rPr>
          <w:rFonts w:ascii="Arial" w:hAnsi="Arial" w:cs="Arial"/>
        </w:rPr>
        <w:t xml:space="preserve">ints and disciplinary </w:t>
      </w:r>
      <w:r w:rsidR="00804EF6">
        <w:rPr>
          <w:rFonts w:ascii="Arial" w:hAnsi="Arial" w:cs="Arial"/>
        </w:rPr>
        <w:t>arrangements</w:t>
      </w:r>
      <w:r w:rsidRPr="00461C2E">
        <w:rPr>
          <w:rFonts w:ascii="Arial" w:hAnsi="Arial" w:cs="Arial"/>
        </w:rPr>
        <w:t>?</w:t>
      </w:r>
      <w:r w:rsidRPr="00461C2E">
        <w:rPr>
          <w:rFonts w:ascii="Arial" w:hAnsi="Arial" w:cs="Arial"/>
          <w:i/>
        </w:rPr>
        <w:t xml:space="preserve"> </w:t>
      </w:r>
    </w:p>
    <w:p w:rsidRPr="00F10713" w:rsidR="00DE57C1" w:rsidP="00DE57C1" w:rsidRDefault="00512794" w14:paraId="69A66D78" w14:textId="665D64C1">
      <w:pPr>
        <w:ind w:firstLine="720"/>
        <w:rPr>
          <w:rFonts w:ascii="Arial" w:hAnsi="Arial" w:cs="Arial"/>
        </w:rPr>
      </w:pPr>
      <w:sdt>
        <w:sdtPr>
          <w:id w:val="-509838112"/>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F10713" w:rsidR="00DE57C1">
        <w:rPr>
          <w:rFonts w:ascii="Arial" w:hAnsi="Arial" w:cs="Arial"/>
        </w:rPr>
        <w:t xml:space="preserve">Strongly Agree </w:t>
      </w:r>
      <w:sdt>
        <w:sdtPr>
          <w:rPr>
            <w:rFonts w:ascii="Arial" w:hAnsi="Arial" w:cs="Arial"/>
          </w:rPr>
          <w:id w:val="-313264995"/>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Agree </w:t>
      </w:r>
      <w:sdt>
        <w:sdtPr>
          <w:rPr>
            <w:rFonts w:ascii="Arial" w:hAnsi="Arial" w:cs="Arial"/>
          </w:rPr>
          <w:id w:val="-1433582933"/>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Not sure </w:t>
      </w:r>
      <w:sdt>
        <w:sdtPr>
          <w:rPr>
            <w:rFonts w:ascii="Arial" w:hAnsi="Arial" w:cs="Arial"/>
          </w:rPr>
          <w:id w:val="-151455342"/>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Disagree </w:t>
      </w:r>
      <w:sdt>
        <w:sdtPr>
          <w:rPr>
            <w:rFonts w:ascii="Arial" w:hAnsi="Arial" w:cs="Arial"/>
          </w:rPr>
          <w:id w:val="-877619272"/>
          <w14:checkbox>
            <w14:checked w14:val="0"/>
            <w14:checkedState w14:val="2612" w14:font="MS Gothic"/>
            <w14:uncheckedState w14:val="2610" w14:font="MS Gothic"/>
          </w14:checkbox>
        </w:sdtPr>
        <w:sdtContent>
          <w:r w:rsidRPr="00F10713" w:rsidR="00DE57C1">
            <w:rPr>
              <w:rFonts w:ascii="Segoe UI Symbol" w:hAnsi="Segoe UI Symbol" w:eastAsia="MS Gothic" w:cs="Segoe UI Symbol"/>
            </w:rPr>
            <w:t>☐</w:t>
          </w:r>
        </w:sdtContent>
      </w:sdt>
      <w:r w:rsidRPr="00F10713" w:rsidR="00DE57C1">
        <w:rPr>
          <w:rFonts w:ascii="Arial" w:hAnsi="Arial" w:cs="Arial"/>
        </w:rPr>
        <w:t xml:space="preserve"> Strongly disagree</w:t>
      </w:r>
    </w:p>
    <w:p w:rsidRPr="00F10713" w:rsidR="00DE57C1" w:rsidP="000B5858" w:rsidRDefault="00F83495" w14:paraId="3E48255F" w14:textId="2A8FF495">
      <w:pPr>
        <w:ind w:firstLine="720"/>
        <w:rPr>
          <w:rFonts w:ascii="Arial" w:hAnsi="Arial" w:cs="Arial"/>
          <w:i/>
          <w:iCs/>
        </w:rPr>
      </w:pPr>
      <w:r w:rsidRPr="00F10713">
        <w:rPr>
          <w:rFonts w:ascii="Arial" w:hAnsi="Arial" w:cs="Arial"/>
          <w:i/>
          <w:iCs/>
        </w:rPr>
        <w:t>Please explain why/c</w:t>
      </w:r>
      <w:r w:rsidRPr="00F10713" w:rsidR="000B5858">
        <w:rPr>
          <w:rFonts w:ascii="Arial" w:hAnsi="Arial" w:cs="Arial"/>
          <w:i/>
          <w:iCs/>
        </w:rPr>
        <w:t>omment</w:t>
      </w:r>
    </w:p>
    <w:tbl>
      <w:tblPr>
        <w:tblStyle w:val="TableGrid"/>
        <w:tblW w:w="8823"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823"/>
      </w:tblGrid>
      <w:tr w:rsidRPr="007725E8" w:rsidR="00AE7B9B" w:rsidTr="00CB2C2B" w14:paraId="0CD1E43D" w14:textId="77777777">
        <w:trPr>
          <w:trHeight w:val="1232"/>
        </w:trPr>
        <w:tc>
          <w:tcPr>
            <w:tcW w:w="8823" w:type="dxa"/>
            <w:shd w:val="clear" w:color="auto" w:fill="DEDEDE"/>
          </w:tcPr>
          <w:p w:rsidRPr="007725E8" w:rsidR="00AE7B9B" w:rsidP="00DA333D" w:rsidRDefault="00AE7B9B" w14:paraId="02EB02AA" w14:textId="77777777">
            <w:pPr>
              <w:spacing w:before="120" w:after="120"/>
              <w:rPr>
                <w:szCs w:val="20"/>
              </w:rPr>
            </w:pPr>
          </w:p>
        </w:tc>
      </w:tr>
    </w:tbl>
    <w:p w:rsidRPr="00AE7B9B" w:rsidR="00AE7B9B" w:rsidP="00AE7B9B" w:rsidRDefault="00AE7B9B" w14:paraId="651E2756" w14:textId="77777777">
      <w:pPr>
        <w:rPr>
          <w:rFonts w:ascii="Arial" w:hAnsi="Arial" w:cs="Arial"/>
          <w:sz w:val="12"/>
          <w:szCs w:val="12"/>
        </w:rPr>
      </w:pPr>
    </w:p>
    <w:p w:rsidRPr="00021C96" w:rsidR="00AE7B9B" w:rsidP="00DE57C1" w:rsidRDefault="00AE7B9B" w14:paraId="3D0C2541" w14:textId="3607B9F8">
      <w:pPr>
        <w:pStyle w:val="ListParagraph"/>
        <w:numPr>
          <w:ilvl w:val="0"/>
          <w:numId w:val="7"/>
        </w:numPr>
        <w:spacing w:line="254" w:lineRule="auto"/>
        <w:rPr>
          <w:rFonts w:ascii="Arial" w:hAnsi="Arial" w:cs="Arial"/>
          <w:b/>
          <w:bCs/>
        </w:rPr>
      </w:pPr>
      <w:r w:rsidRPr="00461C2E">
        <w:rPr>
          <w:rFonts w:ascii="Arial" w:hAnsi="Arial" w:cs="Arial"/>
        </w:rPr>
        <w:t>Do you have any comments on the proposed licen</w:t>
      </w:r>
      <w:r w:rsidR="00EA72D8">
        <w:rPr>
          <w:rFonts w:ascii="Arial" w:hAnsi="Arial" w:cs="Arial"/>
        </w:rPr>
        <w:t>c</w:t>
      </w:r>
      <w:r w:rsidRPr="00461C2E">
        <w:rPr>
          <w:rFonts w:ascii="Arial" w:hAnsi="Arial" w:cs="Arial"/>
        </w:rPr>
        <w:t>e renewal, conditions, suspension</w:t>
      </w:r>
      <w:r w:rsidR="00CB6900">
        <w:rPr>
          <w:rFonts w:ascii="Arial" w:hAnsi="Arial" w:cs="Arial"/>
        </w:rPr>
        <w:t>,</w:t>
      </w:r>
      <w:r w:rsidRPr="00461C2E">
        <w:rPr>
          <w:rFonts w:ascii="Arial" w:hAnsi="Arial" w:cs="Arial"/>
        </w:rPr>
        <w:t xml:space="preserve"> and revocation arrangements?</w:t>
      </w:r>
    </w:p>
    <w:p w:rsidRPr="00CB2C2B" w:rsidR="00021C96" w:rsidP="00021C96" w:rsidRDefault="00512794" w14:paraId="0EE63E61" w14:textId="1C04917B">
      <w:pPr>
        <w:ind w:firstLine="720"/>
        <w:rPr>
          <w:rFonts w:ascii="Arial" w:hAnsi="Arial" w:cs="Arial"/>
        </w:rPr>
      </w:pPr>
      <w:sdt>
        <w:sdtPr>
          <w:rPr>
            <w:rFonts w:ascii="Arial" w:hAnsi="Arial" w:cs="Arial"/>
          </w:rPr>
          <w:id w:val="-1917085660"/>
          <w14:checkbox>
            <w14:checked w14:val="0"/>
            <w14:checkedState w14:val="2612" w14:font="MS Gothic"/>
            <w14:uncheckedState w14:val="2610" w14:font="MS Gothic"/>
          </w14:checkbox>
        </w:sdtPr>
        <w:sdtContent>
          <w:r w:rsidR="000444F5">
            <w:rPr>
              <w:rFonts w:hint="eastAsia" w:ascii="MS Gothic" w:hAnsi="MS Gothic" w:eastAsia="MS Gothic" w:cs="Arial"/>
            </w:rPr>
            <w:t>☐</w:t>
          </w:r>
        </w:sdtContent>
      </w:sdt>
      <w:r w:rsidRPr="00CB2C2B" w:rsidR="00021C96">
        <w:rPr>
          <w:rFonts w:ascii="Arial" w:hAnsi="Arial" w:cs="Arial"/>
        </w:rPr>
        <w:t xml:space="preserve"> Yes </w:t>
      </w:r>
      <w:sdt>
        <w:sdtPr>
          <w:rPr>
            <w:rFonts w:ascii="Arial" w:hAnsi="Arial" w:cs="Arial"/>
          </w:rPr>
          <w:id w:val="35092810"/>
          <w14:checkbox>
            <w14:checked w14:val="0"/>
            <w14:checkedState w14:val="2612" w14:font="MS Gothic"/>
            <w14:uncheckedState w14:val="2610" w14:font="MS Gothic"/>
          </w14:checkbox>
        </w:sdtPr>
        <w:sdtContent>
          <w:r w:rsidRPr="00CB2C2B" w:rsidR="00021C96">
            <w:rPr>
              <w:rFonts w:ascii="Segoe UI Symbol" w:hAnsi="Segoe UI Symbol" w:eastAsia="MS Gothic" w:cs="Segoe UI Symbol"/>
            </w:rPr>
            <w:t>☐</w:t>
          </w:r>
        </w:sdtContent>
      </w:sdt>
      <w:r w:rsidRPr="00CB2C2B" w:rsidR="00021C96">
        <w:rPr>
          <w:rFonts w:ascii="Arial" w:hAnsi="Arial" w:cs="Arial"/>
        </w:rPr>
        <w:t xml:space="preserve"> No </w:t>
      </w:r>
      <w:sdt>
        <w:sdtPr>
          <w:rPr>
            <w:rFonts w:ascii="Arial" w:hAnsi="Arial" w:cs="Arial"/>
          </w:rPr>
          <w:id w:val="1731730627"/>
          <w14:checkbox>
            <w14:checked w14:val="0"/>
            <w14:checkedState w14:val="2612" w14:font="MS Gothic"/>
            <w14:uncheckedState w14:val="2610" w14:font="MS Gothic"/>
          </w14:checkbox>
        </w:sdtPr>
        <w:sdtContent>
          <w:r w:rsidRPr="00CB2C2B" w:rsidR="00021C96">
            <w:rPr>
              <w:rFonts w:ascii="Segoe UI Symbol" w:hAnsi="Segoe UI Symbol" w:eastAsia="MS Gothic" w:cs="Segoe UI Symbol"/>
            </w:rPr>
            <w:t>☐</w:t>
          </w:r>
        </w:sdtContent>
      </w:sdt>
      <w:r w:rsidRPr="00CB2C2B" w:rsidR="00021C96">
        <w:rPr>
          <w:rFonts w:ascii="Arial" w:hAnsi="Arial" w:cs="Arial"/>
        </w:rPr>
        <w:t xml:space="preserve"> </w:t>
      </w:r>
    </w:p>
    <w:p w:rsidRPr="00CB2C2B" w:rsidR="00021C96" w:rsidP="00021C96" w:rsidRDefault="00E836AC" w14:paraId="31F3C4AA" w14:textId="26A21EAA">
      <w:pPr>
        <w:spacing w:line="254" w:lineRule="auto"/>
        <w:ind w:firstLine="720"/>
        <w:rPr>
          <w:rFonts w:ascii="Arial" w:hAnsi="Arial" w:cs="Arial"/>
        </w:rPr>
      </w:pPr>
      <w:r w:rsidRPr="00CB2C2B">
        <w:rPr>
          <w:rFonts w:ascii="Arial" w:hAnsi="Arial" w:cs="Arial"/>
          <w:i/>
          <w:iCs/>
        </w:rPr>
        <w:t xml:space="preserve">If yes, please </w:t>
      </w:r>
      <w:r w:rsidRPr="00CB2C2B" w:rsidR="00021C96">
        <w:rPr>
          <w:rFonts w:ascii="Arial" w:hAnsi="Arial" w:cs="Arial"/>
          <w:i/>
          <w:iCs/>
        </w:rPr>
        <w:t>comment</w:t>
      </w:r>
      <w:r w:rsidRPr="00CB2C2B" w:rsidR="00021C96">
        <w:rPr>
          <w:rFonts w:ascii="Arial" w:hAnsi="Arial" w:eastAsia="Calibri" w:cs="Arial"/>
          <w:i/>
        </w:rPr>
        <w:t>.</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918"/>
      </w:tblGrid>
      <w:tr w:rsidRPr="007725E8" w:rsidR="00AE7B9B" w:rsidTr="00CB2C2B" w14:paraId="58C66EE9" w14:textId="77777777">
        <w:trPr>
          <w:trHeight w:val="1497"/>
        </w:trPr>
        <w:tc>
          <w:tcPr>
            <w:tcW w:w="8918" w:type="dxa"/>
            <w:shd w:val="clear" w:color="auto" w:fill="DEDEDE"/>
          </w:tcPr>
          <w:p w:rsidRPr="007725E8" w:rsidR="00AE7B9B" w:rsidP="00DA333D" w:rsidRDefault="00AE7B9B" w14:paraId="78E73418" w14:textId="77777777">
            <w:pPr>
              <w:spacing w:before="120" w:after="120"/>
              <w:rPr>
                <w:szCs w:val="20"/>
              </w:rPr>
            </w:pPr>
          </w:p>
        </w:tc>
      </w:tr>
    </w:tbl>
    <w:p w:rsidR="00AE7B9B" w:rsidP="003B73F4" w:rsidRDefault="00AE7B9B" w14:paraId="2042AEBE" w14:textId="616F29A3"/>
    <w:p w:rsidR="0016541F" w:rsidP="003B73F4" w:rsidRDefault="0016541F" w14:paraId="009D38F2" w14:textId="2A9E5084"/>
    <w:p w:rsidR="00DB35F9" w:rsidP="00DB35F9" w:rsidRDefault="00B73F88" w14:paraId="29419D8E" w14:textId="06AFF86C">
      <w:pPr>
        <w:pStyle w:val="Heading1"/>
        <w:numPr>
          <w:ilvl w:val="0"/>
          <w:numId w:val="0"/>
        </w:numPr>
        <w:spacing w:after="113"/>
      </w:pPr>
      <w:bookmarkStart w:name="_Toc86132876" w:id="10"/>
      <w:r>
        <w:t>Occupational Entry Requirements</w:t>
      </w:r>
      <w:bookmarkEnd w:id="10"/>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DB35F9" w:rsidTr="00CF1395" w14:paraId="7AF40186" w14:textId="77777777">
        <w:trPr>
          <w:trHeight w:val="614"/>
        </w:trPr>
        <w:tc>
          <w:tcPr>
            <w:tcW w:w="8931" w:type="dxa"/>
            <w:shd w:val="clear" w:color="auto" w:fill="auto"/>
            <w:tcMar>
              <w:top w:w="227" w:type="dxa"/>
              <w:left w:w="227" w:type="dxa"/>
              <w:bottom w:w="227" w:type="dxa"/>
              <w:right w:w="227" w:type="dxa"/>
            </w:tcMar>
          </w:tcPr>
          <w:p w:rsidRPr="00DC4580" w:rsidR="00B73F88" w:rsidP="00B73F88" w:rsidRDefault="00B73F88" w14:paraId="76388E0E" w14:textId="366A7A19">
            <w:pPr>
              <w:spacing w:before="60" w:after="60" w:line="257" w:lineRule="auto"/>
              <w:jc w:val="both"/>
              <w:rPr>
                <w:rFonts w:ascii="Arial" w:hAnsi="Arial" w:cs="Arial"/>
              </w:rPr>
            </w:pPr>
            <w:r w:rsidRPr="00DC4580">
              <w:rPr>
                <w:rFonts w:ascii="Arial" w:hAnsi="Arial" w:cs="Arial"/>
              </w:rPr>
              <w:t>To obtain a residential property management licen</w:t>
            </w:r>
            <w:r w:rsidR="00CE2092">
              <w:rPr>
                <w:rFonts w:ascii="Arial" w:hAnsi="Arial" w:cs="Arial"/>
              </w:rPr>
              <w:t>c</w:t>
            </w:r>
            <w:r w:rsidRPr="00DC4580">
              <w:rPr>
                <w:rFonts w:ascii="Arial" w:hAnsi="Arial" w:cs="Arial"/>
              </w:rPr>
              <w:t>e</w:t>
            </w:r>
            <w:r>
              <w:rPr>
                <w:rFonts w:ascii="Arial" w:hAnsi="Arial" w:cs="Arial"/>
              </w:rPr>
              <w:t>,</w:t>
            </w:r>
            <w:r w:rsidRPr="00DC4580">
              <w:rPr>
                <w:rFonts w:ascii="Arial" w:hAnsi="Arial" w:cs="Arial"/>
              </w:rPr>
              <w:t xml:space="preserve"> applicants will need to </w:t>
            </w:r>
            <w:r w:rsidR="00B72A9D">
              <w:rPr>
                <w:rFonts w:ascii="Arial" w:hAnsi="Arial" w:cs="Arial"/>
              </w:rPr>
              <w:t xml:space="preserve">be </w:t>
            </w:r>
            <w:r w:rsidR="00E0749E">
              <w:rPr>
                <w:rFonts w:ascii="Arial" w:hAnsi="Arial" w:cs="Arial"/>
              </w:rPr>
              <w:t xml:space="preserve">at least </w:t>
            </w:r>
            <w:r w:rsidR="00B72A9D">
              <w:rPr>
                <w:rFonts w:ascii="Arial" w:hAnsi="Arial" w:cs="Arial"/>
              </w:rPr>
              <w:t xml:space="preserve">18 years of age, </w:t>
            </w:r>
            <w:r w:rsidRPr="00DC4580">
              <w:rPr>
                <w:rFonts w:ascii="Arial" w:hAnsi="Arial" w:cs="Arial"/>
              </w:rPr>
              <w:t>meet a fit and proper person test</w:t>
            </w:r>
            <w:r w:rsidR="009E3BBB">
              <w:rPr>
                <w:rFonts w:ascii="Arial" w:hAnsi="Arial" w:cs="Arial"/>
              </w:rPr>
              <w:t>,</w:t>
            </w:r>
            <w:r w:rsidRPr="00DC4580">
              <w:rPr>
                <w:rFonts w:ascii="Arial" w:hAnsi="Arial" w:cs="Arial"/>
              </w:rPr>
              <w:t xml:space="preserve"> and provide evidence that they meet the minimum training and education requirements. Those requirements are expected to include</w:t>
            </w:r>
            <w:r w:rsidR="00E836AC">
              <w:rPr>
                <w:rFonts w:ascii="Arial" w:hAnsi="Arial" w:cs="Arial"/>
              </w:rPr>
              <w:t xml:space="preserve"> </w:t>
            </w:r>
            <w:r w:rsidRPr="00DC4580">
              <w:rPr>
                <w:rFonts w:ascii="Arial" w:hAnsi="Arial" w:cs="Arial"/>
              </w:rPr>
              <w:t xml:space="preserve">satisfactory completion of a training course </w:t>
            </w:r>
            <w:r w:rsidR="00BC3F4C">
              <w:rPr>
                <w:rFonts w:ascii="Arial" w:hAnsi="Arial" w:cs="Arial"/>
              </w:rPr>
              <w:t xml:space="preserve">involving </w:t>
            </w:r>
            <w:r w:rsidRPr="00DC4580">
              <w:rPr>
                <w:rFonts w:ascii="Arial" w:hAnsi="Arial" w:cs="Arial"/>
              </w:rPr>
              <w:t xml:space="preserve">approximately </w:t>
            </w:r>
            <w:r>
              <w:rPr>
                <w:rFonts w:ascii="Arial" w:hAnsi="Arial" w:cs="Arial"/>
              </w:rPr>
              <w:t>1</w:t>
            </w:r>
            <w:r w:rsidRPr="00DC4580">
              <w:rPr>
                <w:rFonts w:ascii="Arial" w:hAnsi="Arial" w:cs="Arial"/>
              </w:rPr>
              <w:t xml:space="preserve">5 </w:t>
            </w:r>
            <w:r>
              <w:rPr>
                <w:rFonts w:ascii="Arial" w:hAnsi="Arial" w:cs="Arial"/>
              </w:rPr>
              <w:t>hours</w:t>
            </w:r>
            <w:r w:rsidRPr="00DC4580">
              <w:rPr>
                <w:rFonts w:ascii="Arial" w:hAnsi="Arial" w:cs="Arial"/>
              </w:rPr>
              <w:t xml:space="preserve"> study and cover:</w:t>
            </w:r>
          </w:p>
          <w:p w:rsidRPr="00B82F11" w:rsidR="00B73F88" w:rsidP="00B73F88" w:rsidRDefault="00B73F88" w14:paraId="72AE9536" w14:textId="77777777">
            <w:pPr>
              <w:pStyle w:val="ListParagraph"/>
              <w:numPr>
                <w:ilvl w:val="0"/>
                <w:numId w:val="13"/>
              </w:numPr>
              <w:spacing w:line="259" w:lineRule="auto"/>
              <w:rPr>
                <w:rFonts w:ascii="Arial" w:hAnsi="Arial" w:cs="Arial"/>
              </w:rPr>
            </w:pPr>
            <w:r w:rsidRPr="4D234400">
              <w:rPr>
                <w:rFonts w:ascii="Arial" w:hAnsi="Arial" w:cs="Arial"/>
              </w:rPr>
              <w:t>Leg</w:t>
            </w:r>
            <w:r>
              <w:rPr>
                <w:rFonts w:ascii="Arial" w:hAnsi="Arial" w:cs="Arial"/>
              </w:rPr>
              <w:t>islative and regulatory</w:t>
            </w:r>
            <w:r w:rsidRPr="4D234400">
              <w:rPr>
                <w:rFonts w:ascii="Arial" w:hAnsi="Arial" w:cs="Arial"/>
              </w:rPr>
              <w:t xml:space="preserve"> requirements related to residential </w:t>
            </w:r>
            <w:r>
              <w:rPr>
                <w:rFonts w:ascii="Arial" w:hAnsi="Arial" w:cs="Arial"/>
              </w:rPr>
              <w:t>property management</w:t>
            </w:r>
            <w:r w:rsidRPr="4D234400">
              <w:rPr>
                <w:rFonts w:ascii="Arial" w:hAnsi="Arial" w:cs="Arial"/>
              </w:rPr>
              <w:t xml:space="preserve"> </w:t>
            </w:r>
          </w:p>
          <w:p w:rsidRPr="00B82F11" w:rsidR="00B73F88" w:rsidP="00B73F88" w:rsidRDefault="00B73F88" w14:paraId="2E9F28A3" w14:textId="77777777">
            <w:pPr>
              <w:pStyle w:val="ListParagraph"/>
              <w:numPr>
                <w:ilvl w:val="0"/>
                <w:numId w:val="13"/>
              </w:numPr>
              <w:spacing w:line="259" w:lineRule="auto"/>
              <w:rPr>
                <w:rFonts w:ascii="Arial" w:hAnsi="Arial" w:cs="Arial"/>
              </w:rPr>
            </w:pPr>
            <w:r w:rsidRPr="4D234400">
              <w:rPr>
                <w:rFonts w:ascii="Arial" w:hAnsi="Arial" w:cs="Arial"/>
              </w:rPr>
              <w:t>Knowledge about maintaining a property</w:t>
            </w:r>
          </w:p>
          <w:p w:rsidRPr="00B82F11" w:rsidR="00B73F88" w:rsidP="00B73F88" w:rsidRDefault="00B73F88" w14:paraId="2AE6BDF9" w14:textId="77777777">
            <w:pPr>
              <w:pStyle w:val="ListParagraph"/>
              <w:numPr>
                <w:ilvl w:val="0"/>
                <w:numId w:val="13"/>
              </w:numPr>
              <w:spacing w:line="259" w:lineRule="auto"/>
              <w:rPr>
                <w:rFonts w:ascii="Arial" w:hAnsi="Arial" w:cs="Arial"/>
              </w:rPr>
            </w:pPr>
            <w:r w:rsidRPr="4D234400">
              <w:rPr>
                <w:rFonts w:ascii="Arial" w:hAnsi="Arial" w:cs="Arial"/>
              </w:rPr>
              <w:t>Managing relationships with tenants</w:t>
            </w:r>
          </w:p>
          <w:p w:rsidRPr="00B73F88" w:rsidR="00DB35F9" w:rsidP="00B73F88" w:rsidRDefault="00B73F88" w14:paraId="554609D5" w14:textId="72B838B0">
            <w:pPr>
              <w:pStyle w:val="ListParagraph"/>
              <w:numPr>
                <w:ilvl w:val="0"/>
                <w:numId w:val="13"/>
              </w:numPr>
              <w:spacing w:line="259" w:lineRule="auto"/>
              <w:rPr>
                <w:rFonts w:ascii="Arial" w:hAnsi="Arial" w:cs="Arial"/>
              </w:rPr>
            </w:pPr>
            <w:r w:rsidRPr="4D234400">
              <w:rPr>
                <w:rFonts w:ascii="Arial" w:hAnsi="Arial" w:cs="Arial"/>
              </w:rPr>
              <w:t>Conduct expected from a property manager</w:t>
            </w:r>
            <w:r w:rsidR="002C1662">
              <w:rPr>
                <w:rFonts w:ascii="Arial" w:hAnsi="Arial" w:cs="Arial"/>
              </w:rPr>
              <w:t>.</w:t>
            </w:r>
          </w:p>
        </w:tc>
      </w:tr>
    </w:tbl>
    <w:p w:rsidR="00DB35F9" w:rsidP="003B73F4" w:rsidRDefault="00DB35F9" w14:paraId="31DE9FE2" w14:textId="77777777"/>
    <w:p w:rsidRPr="005512A9" w:rsidR="00F063F7" w:rsidP="00F063F7" w:rsidRDefault="00F063F7" w14:paraId="2D12C30C" w14:textId="77777777">
      <w:pPr>
        <w:pStyle w:val="ListParagraph"/>
        <w:tabs>
          <w:tab w:val="num" w:pos="1080"/>
        </w:tabs>
        <w:spacing w:after="0" w:line="259" w:lineRule="auto"/>
        <w:ind w:left="357"/>
        <w:contextualSpacing w:val="0"/>
        <w:rPr>
          <w:rFonts w:ascii="Arial" w:hAnsi="Arial" w:cs="Arial"/>
          <w:sz w:val="12"/>
          <w:szCs w:val="12"/>
        </w:rPr>
      </w:pPr>
    </w:p>
    <w:p w:rsidRPr="005464C3" w:rsidR="00DE57C1" w:rsidP="00DE57C1" w:rsidRDefault="00F063F7" w14:paraId="37D07986" w14:textId="54FBEAA0">
      <w:pPr>
        <w:pStyle w:val="ListParagraph"/>
        <w:numPr>
          <w:ilvl w:val="0"/>
          <w:numId w:val="7"/>
        </w:numPr>
        <w:spacing w:after="120"/>
        <w:rPr>
          <w:rFonts w:ascii="Arial" w:hAnsi="Arial" w:cs="Arial"/>
        </w:rPr>
      </w:pPr>
      <w:r w:rsidRPr="00DE57C1">
        <w:rPr>
          <w:rFonts w:ascii="Arial" w:hAnsi="Arial" w:cs="Arial"/>
        </w:rPr>
        <w:t xml:space="preserve">Do you agree that a fit and proper person test should be required </w:t>
      </w:r>
      <w:r w:rsidR="008A49F8">
        <w:rPr>
          <w:rFonts w:ascii="Arial" w:hAnsi="Arial" w:cs="Arial"/>
        </w:rPr>
        <w:t>of property managers</w:t>
      </w:r>
      <w:r w:rsidRPr="00DE57C1">
        <w:rPr>
          <w:rFonts w:ascii="Arial" w:hAnsi="Arial" w:cs="Arial"/>
        </w:rPr>
        <w:t xml:space="preserve">? </w:t>
      </w:r>
    </w:p>
    <w:p w:rsidRPr="00CB2C2B" w:rsidR="00DE57C1" w:rsidP="00DE57C1" w:rsidRDefault="00512794" w14:paraId="39EBEEC1" w14:textId="46FE71A5">
      <w:pPr>
        <w:ind w:firstLine="720"/>
        <w:rPr>
          <w:rFonts w:ascii="Arial" w:hAnsi="Arial" w:cs="Arial"/>
        </w:rPr>
      </w:pPr>
      <w:sdt>
        <w:sdtPr>
          <w:id w:val="-1961867423"/>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CB2C2B" w:rsidR="00DE57C1">
        <w:rPr>
          <w:rFonts w:ascii="Arial" w:hAnsi="Arial" w:cs="Arial"/>
        </w:rPr>
        <w:t xml:space="preserve">Strongly Agree </w:t>
      </w:r>
      <w:sdt>
        <w:sdtPr>
          <w:rPr>
            <w:rFonts w:ascii="Arial" w:hAnsi="Arial" w:cs="Arial"/>
          </w:rPr>
          <w:id w:val="-1670474743"/>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Agree </w:t>
      </w:r>
      <w:sdt>
        <w:sdtPr>
          <w:rPr>
            <w:rFonts w:ascii="Arial" w:hAnsi="Arial" w:cs="Arial"/>
          </w:rPr>
          <w:id w:val="2018570495"/>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Not sure </w:t>
      </w:r>
      <w:sdt>
        <w:sdtPr>
          <w:rPr>
            <w:rFonts w:ascii="Arial" w:hAnsi="Arial" w:cs="Arial"/>
          </w:rPr>
          <w:id w:val="-676961362"/>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Disagree </w:t>
      </w:r>
      <w:sdt>
        <w:sdtPr>
          <w:rPr>
            <w:rFonts w:ascii="Arial" w:hAnsi="Arial" w:cs="Arial"/>
          </w:rPr>
          <w:id w:val="1387685476"/>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Strongly disagree</w:t>
      </w:r>
    </w:p>
    <w:p w:rsidRPr="00CB2C2B" w:rsidR="005464C3" w:rsidP="005464C3" w:rsidRDefault="004D29BE" w14:paraId="2A5A9A7D" w14:textId="01810FD4">
      <w:pPr>
        <w:ind w:firstLine="720"/>
        <w:rPr>
          <w:rFonts w:ascii="Arial" w:hAnsi="Arial" w:cs="Arial"/>
          <w:i/>
          <w:iCs/>
        </w:rPr>
      </w:pPr>
      <w:r w:rsidRPr="00CB2C2B">
        <w:rPr>
          <w:rFonts w:ascii="Arial" w:hAnsi="Arial" w:cs="Arial"/>
          <w:i/>
          <w:iCs/>
        </w:rPr>
        <w:t>Please explain why/c</w:t>
      </w:r>
      <w:r w:rsidRPr="00CB2C2B" w:rsidR="005464C3">
        <w:rPr>
          <w:rFonts w:ascii="Arial" w:hAnsi="Arial" w:cs="Arial"/>
          <w:i/>
          <w:iCs/>
        </w:rPr>
        <w:t>omment</w:t>
      </w:r>
    </w:p>
    <w:p w:rsidRPr="00DE57C1" w:rsidR="00DE57C1" w:rsidP="00DE57C1" w:rsidRDefault="00DE57C1" w14:paraId="094C0C82" w14:textId="77777777">
      <w:pPr>
        <w:spacing w:after="120"/>
        <w:rPr>
          <w:rFonts w:ascii="Arial" w:hAnsi="Arial" w:cs="Arial"/>
        </w:rPr>
      </w:pPr>
    </w:p>
    <w:tbl>
      <w:tblPr>
        <w:tblStyle w:val="TableGrid"/>
        <w:tblW w:w="906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9061"/>
      </w:tblGrid>
      <w:tr w:rsidRPr="007725E8" w:rsidR="00F063F7" w:rsidTr="0027112C" w14:paraId="11531D3C" w14:textId="77777777">
        <w:trPr>
          <w:trHeight w:val="2331"/>
        </w:trPr>
        <w:tc>
          <w:tcPr>
            <w:tcW w:w="9061" w:type="dxa"/>
            <w:shd w:val="clear" w:color="auto" w:fill="DEDEDE"/>
          </w:tcPr>
          <w:p w:rsidRPr="007725E8" w:rsidR="00F063F7" w:rsidP="00DA333D" w:rsidRDefault="00F063F7" w14:paraId="778A57B1" w14:textId="77777777">
            <w:pPr>
              <w:spacing w:before="120" w:after="120"/>
              <w:rPr>
                <w:szCs w:val="20"/>
              </w:rPr>
            </w:pPr>
          </w:p>
        </w:tc>
      </w:tr>
    </w:tbl>
    <w:p w:rsidRPr="004C0960" w:rsidR="00F063F7" w:rsidP="00F063F7" w:rsidRDefault="00F063F7" w14:paraId="1CBF7223" w14:textId="77777777">
      <w:pPr>
        <w:pStyle w:val="ListParagraph"/>
        <w:tabs>
          <w:tab w:val="num" w:pos="-1287"/>
        </w:tabs>
        <w:spacing w:after="120"/>
        <w:ind w:left="360"/>
        <w:rPr>
          <w:rFonts w:ascii="Arial" w:hAnsi="Arial" w:cs="Arial"/>
        </w:rPr>
      </w:pPr>
    </w:p>
    <w:p w:rsidRPr="00BF7327" w:rsidR="00F063F7" w:rsidP="00F063F7" w:rsidRDefault="00F063F7" w14:paraId="51CC181A" w14:textId="77777777">
      <w:pPr>
        <w:pStyle w:val="ListParagraph"/>
        <w:tabs>
          <w:tab w:val="num" w:pos="-1287"/>
        </w:tabs>
        <w:spacing w:after="120"/>
        <w:ind w:left="360"/>
        <w:rPr>
          <w:rFonts w:ascii="Arial" w:hAnsi="Arial" w:cs="Arial"/>
          <w:sz w:val="12"/>
          <w:szCs w:val="12"/>
        </w:rPr>
      </w:pPr>
    </w:p>
    <w:p w:rsidRPr="00367186" w:rsidR="00DE57C1" w:rsidP="00DE57C1" w:rsidRDefault="00F063F7" w14:paraId="6667BEA2" w14:textId="4FC3BF26">
      <w:pPr>
        <w:pStyle w:val="ListParagraph"/>
        <w:numPr>
          <w:ilvl w:val="0"/>
          <w:numId w:val="7"/>
        </w:numPr>
        <w:tabs>
          <w:tab w:val="num" w:pos="1080"/>
        </w:tabs>
        <w:spacing w:before="120" w:after="120"/>
        <w:rPr>
          <w:rFonts w:ascii="Arial" w:hAnsi="Arial" w:cs="Arial"/>
          <w:i/>
        </w:rPr>
      </w:pPr>
      <w:r w:rsidRPr="00DE57C1">
        <w:rPr>
          <w:rFonts w:ascii="Arial" w:hAnsi="Arial" w:cs="Arial"/>
        </w:rPr>
        <w:t xml:space="preserve">Do you agree there should be a minimum training or education requirement to be able to trade as a property manager? </w:t>
      </w:r>
    </w:p>
    <w:p w:rsidRPr="00CB2C2B" w:rsidR="00DE57C1" w:rsidP="00DE57C1" w:rsidRDefault="00512794" w14:paraId="4B5687E5" w14:textId="2388EA73">
      <w:pPr>
        <w:ind w:firstLine="720"/>
        <w:rPr>
          <w:rFonts w:ascii="Arial" w:hAnsi="Arial" w:cs="Arial"/>
        </w:rPr>
      </w:pPr>
      <w:sdt>
        <w:sdtPr>
          <w:id w:val="297189352"/>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CB2C2B" w:rsidR="00DE57C1">
        <w:rPr>
          <w:rFonts w:ascii="Arial" w:hAnsi="Arial" w:cs="Arial"/>
        </w:rPr>
        <w:t xml:space="preserve">Strongly Agree </w:t>
      </w:r>
      <w:sdt>
        <w:sdtPr>
          <w:rPr>
            <w:rFonts w:ascii="Arial" w:hAnsi="Arial" w:cs="Arial"/>
          </w:rPr>
          <w:id w:val="-1822875107"/>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Agree </w:t>
      </w:r>
      <w:sdt>
        <w:sdtPr>
          <w:rPr>
            <w:rFonts w:ascii="Arial" w:hAnsi="Arial" w:cs="Arial"/>
          </w:rPr>
          <w:id w:val="90834892"/>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Not sure </w:t>
      </w:r>
      <w:sdt>
        <w:sdtPr>
          <w:rPr>
            <w:rFonts w:ascii="Arial" w:hAnsi="Arial" w:cs="Arial"/>
          </w:rPr>
          <w:id w:val="1531292265"/>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Disagree </w:t>
      </w:r>
      <w:sdt>
        <w:sdtPr>
          <w:rPr>
            <w:rFonts w:ascii="Arial" w:hAnsi="Arial" w:cs="Arial"/>
          </w:rPr>
          <w:id w:val="-443161644"/>
          <w14:checkbox>
            <w14:checked w14:val="0"/>
            <w14:checkedState w14:val="2612" w14:font="MS Gothic"/>
            <w14:uncheckedState w14:val="2610" w14:font="MS Gothic"/>
          </w14:checkbox>
        </w:sdtPr>
        <w:sdtContent>
          <w:r w:rsidRPr="00CB2C2B" w:rsidR="00DE57C1">
            <w:rPr>
              <w:rFonts w:ascii="Segoe UI Symbol" w:hAnsi="Segoe UI Symbol" w:eastAsia="MS Gothic" w:cs="Segoe UI Symbol"/>
            </w:rPr>
            <w:t>☐</w:t>
          </w:r>
        </w:sdtContent>
      </w:sdt>
      <w:r w:rsidRPr="00CB2C2B" w:rsidR="00DE57C1">
        <w:rPr>
          <w:rFonts w:ascii="Arial" w:hAnsi="Arial" w:cs="Arial"/>
        </w:rPr>
        <w:t xml:space="preserve"> Strongly disagree</w:t>
      </w:r>
    </w:p>
    <w:p w:rsidRPr="00CB2C2B" w:rsidR="00CC2A59" w:rsidP="00CC2A59" w:rsidRDefault="00CC2A59" w14:paraId="7A1FE1D5" w14:textId="77777777">
      <w:pPr>
        <w:ind w:firstLine="720"/>
        <w:rPr>
          <w:rFonts w:ascii="Arial" w:hAnsi="Arial" w:cs="Arial"/>
          <w:i/>
          <w:iCs/>
        </w:rPr>
      </w:pPr>
      <w:r w:rsidRPr="00CB2C2B">
        <w:rPr>
          <w:rFonts w:ascii="Arial" w:hAnsi="Arial" w:cs="Arial"/>
          <w:i/>
          <w:iCs/>
        </w:rPr>
        <w:t>Please explain why/comment</w:t>
      </w:r>
    </w:p>
    <w:tbl>
      <w:tblPr>
        <w:tblStyle w:val="TableGrid"/>
        <w:tblW w:w="917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9174"/>
      </w:tblGrid>
      <w:tr w:rsidRPr="007725E8" w:rsidR="00F063F7" w:rsidTr="0027112C" w14:paraId="455CDADA" w14:textId="77777777">
        <w:trPr>
          <w:trHeight w:val="2087"/>
        </w:trPr>
        <w:tc>
          <w:tcPr>
            <w:tcW w:w="9174" w:type="dxa"/>
            <w:shd w:val="clear" w:color="auto" w:fill="DEDEDE"/>
          </w:tcPr>
          <w:p w:rsidRPr="007725E8" w:rsidR="00F063F7" w:rsidP="00DA333D" w:rsidRDefault="00F063F7" w14:paraId="69177E80" w14:textId="77777777">
            <w:pPr>
              <w:spacing w:before="120" w:after="120"/>
              <w:rPr>
                <w:szCs w:val="20"/>
              </w:rPr>
            </w:pPr>
          </w:p>
        </w:tc>
      </w:tr>
    </w:tbl>
    <w:p w:rsidRPr="00875654" w:rsidR="00F063F7" w:rsidP="00F063F7" w:rsidRDefault="00F063F7" w14:paraId="4D163C63" w14:textId="77777777">
      <w:pPr>
        <w:pStyle w:val="ListParagraph"/>
        <w:tabs>
          <w:tab w:val="num" w:pos="-1287"/>
        </w:tabs>
        <w:spacing w:before="120" w:after="120" w:line="259" w:lineRule="auto"/>
        <w:ind w:left="360"/>
        <w:contextualSpacing w:val="0"/>
        <w:rPr>
          <w:rFonts w:ascii="Arial" w:hAnsi="Arial" w:cs="Arial"/>
          <w:i/>
        </w:rPr>
      </w:pPr>
    </w:p>
    <w:p w:rsidRPr="00367186" w:rsidR="00DE57C1" w:rsidP="00DE57C1" w:rsidRDefault="00F063F7" w14:paraId="3F3E8AC8" w14:textId="05E9F423">
      <w:pPr>
        <w:pStyle w:val="ListParagraph"/>
        <w:numPr>
          <w:ilvl w:val="0"/>
          <w:numId w:val="7"/>
        </w:numPr>
        <w:tabs>
          <w:tab w:val="num" w:pos="1080"/>
        </w:tabs>
        <w:spacing w:before="120" w:after="120"/>
        <w:rPr>
          <w:rFonts w:ascii="Arial" w:hAnsi="Arial" w:cs="Arial"/>
        </w:rPr>
      </w:pPr>
      <w:r w:rsidRPr="00DE57C1">
        <w:rPr>
          <w:rFonts w:ascii="Arial" w:hAnsi="Arial" w:cs="Arial"/>
        </w:rPr>
        <w:t xml:space="preserve">Do you agree </w:t>
      </w:r>
      <w:r w:rsidR="00CC2A59">
        <w:rPr>
          <w:rFonts w:ascii="Arial" w:hAnsi="Arial" w:cs="Arial"/>
        </w:rPr>
        <w:t xml:space="preserve">that </w:t>
      </w:r>
      <w:r w:rsidRPr="00DE57C1">
        <w:rPr>
          <w:rFonts w:ascii="Arial" w:hAnsi="Arial" w:cs="Arial"/>
        </w:rPr>
        <w:t>a basic level of training of about 15 hours</w:t>
      </w:r>
      <w:r w:rsidR="00214185">
        <w:rPr>
          <w:rFonts w:ascii="Arial" w:hAnsi="Arial" w:cs="Arial"/>
        </w:rPr>
        <w:t>, along with other requirements</w:t>
      </w:r>
      <w:r w:rsidR="00BC5783">
        <w:rPr>
          <w:rFonts w:ascii="Arial" w:hAnsi="Arial" w:cs="Arial"/>
        </w:rPr>
        <w:t>,</w:t>
      </w:r>
      <w:r w:rsidR="004D5B9F">
        <w:rPr>
          <w:rFonts w:ascii="Arial" w:hAnsi="Arial" w:cs="Arial"/>
        </w:rPr>
        <w:t xml:space="preserve"> is sufficient to lift the standards of property managers</w:t>
      </w:r>
      <w:r w:rsidRPr="00DE57C1">
        <w:rPr>
          <w:rFonts w:ascii="Arial" w:hAnsi="Arial" w:cs="Arial"/>
        </w:rPr>
        <w:t xml:space="preserve">? If </w:t>
      </w:r>
      <w:r w:rsidR="00F3575E">
        <w:rPr>
          <w:rFonts w:ascii="Arial" w:hAnsi="Arial" w:cs="Arial"/>
        </w:rPr>
        <w:t>you do not agree</w:t>
      </w:r>
      <w:r w:rsidRPr="00DE57C1">
        <w:rPr>
          <w:rFonts w:ascii="Arial" w:hAnsi="Arial" w:cs="Arial"/>
        </w:rPr>
        <w:t>, what would you consider to be an appropriate level of training?</w:t>
      </w:r>
    </w:p>
    <w:p w:rsidRPr="001C0E93" w:rsidR="00DE57C1" w:rsidP="00DE57C1" w:rsidRDefault="00512794" w14:paraId="686CB4D9" w14:textId="1BD251FB">
      <w:pPr>
        <w:ind w:firstLine="720"/>
        <w:rPr>
          <w:rFonts w:ascii="Arial" w:hAnsi="Arial" w:cs="Arial"/>
        </w:rPr>
      </w:pPr>
      <w:sdt>
        <w:sdtPr>
          <w:id w:val="-1976667324"/>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1C0E93" w:rsidR="00DE57C1">
        <w:rPr>
          <w:rFonts w:ascii="Arial" w:hAnsi="Arial" w:cs="Arial"/>
        </w:rPr>
        <w:t xml:space="preserve">Strongly Agree </w:t>
      </w:r>
      <w:sdt>
        <w:sdtPr>
          <w:rPr>
            <w:rFonts w:ascii="Arial" w:hAnsi="Arial" w:cs="Arial"/>
          </w:rPr>
          <w:id w:val="1319701136"/>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Agree </w:t>
      </w:r>
      <w:sdt>
        <w:sdtPr>
          <w:rPr>
            <w:rFonts w:ascii="Arial" w:hAnsi="Arial" w:cs="Arial"/>
          </w:rPr>
          <w:id w:val="-1870143998"/>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Not sure </w:t>
      </w:r>
      <w:sdt>
        <w:sdtPr>
          <w:rPr>
            <w:rFonts w:ascii="Arial" w:hAnsi="Arial" w:cs="Arial"/>
          </w:rPr>
          <w:id w:val="1714922007"/>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Disagree </w:t>
      </w:r>
      <w:sdt>
        <w:sdtPr>
          <w:rPr>
            <w:rFonts w:ascii="Arial" w:hAnsi="Arial" w:cs="Arial"/>
          </w:rPr>
          <w:id w:val="-1610815868"/>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disagree</w:t>
      </w:r>
    </w:p>
    <w:p w:rsidRPr="001C0E93" w:rsidR="00367186" w:rsidP="00367186" w:rsidRDefault="00F10AFA" w14:paraId="6E9FCC0B" w14:textId="5D13E9A9">
      <w:pPr>
        <w:ind w:firstLine="720"/>
        <w:rPr>
          <w:rFonts w:ascii="Arial" w:hAnsi="Arial" w:cs="Arial"/>
          <w:i/>
          <w:iCs/>
        </w:rPr>
      </w:pPr>
      <w:r w:rsidRPr="001C0E93">
        <w:rPr>
          <w:rFonts w:ascii="Arial" w:hAnsi="Arial" w:cs="Arial"/>
          <w:i/>
          <w:iCs/>
        </w:rPr>
        <w:t>Please explain</w:t>
      </w:r>
      <w:r w:rsidRPr="001C0E93" w:rsidR="000071FA">
        <w:rPr>
          <w:rFonts w:ascii="Arial" w:hAnsi="Arial" w:cs="Arial"/>
          <w:i/>
          <w:iCs/>
        </w:rPr>
        <w:t xml:space="preserve"> why/comment</w:t>
      </w:r>
    </w:p>
    <w:tbl>
      <w:tblPr>
        <w:tblStyle w:val="TableGrid"/>
        <w:tblW w:w="973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9736"/>
      </w:tblGrid>
      <w:tr w:rsidRPr="007725E8" w:rsidR="00F063F7" w:rsidTr="0027112C" w14:paraId="2B4BF847" w14:textId="77777777">
        <w:trPr>
          <w:trHeight w:val="2027"/>
        </w:trPr>
        <w:tc>
          <w:tcPr>
            <w:tcW w:w="9736" w:type="dxa"/>
            <w:shd w:val="clear" w:color="auto" w:fill="DEDEDE"/>
          </w:tcPr>
          <w:p w:rsidRPr="007725E8" w:rsidR="00F063F7" w:rsidP="00DA333D" w:rsidRDefault="00F063F7" w14:paraId="4CA68513" w14:textId="77777777">
            <w:pPr>
              <w:spacing w:before="120" w:after="120"/>
              <w:rPr>
                <w:szCs w:val="20"/>
              </w:rPr>
            </w:pPr>
          </w:p>
        </w:tc>
      </w:tr>
    </w:tbl>
    <w:p w:rsidRPr="004C0960" w:rsidR="00F063F7" w:rsidP="00F063F7" w:rsidRDefault="00F063F7" w14:paraId="096A435A" w14:textId="77777777">
      <w:pPr>
        <w:pStyle w:val="ListParagraph"/>
        <w:tabs>
          <w:tab w:val="num" w:pos="-1287"/>
        </w:tabs>
        <w:spacing w:before="120" w:after="120" w:line="259" w:lineRule="auto"/>
        <w:ind w:left="360"/>
        <w:contextualSpacing w:val="0"/>
        <w:rPr>
          <w:rFonts w:ascii="Arial" w:hAnsi="Arial" w:cs="Arial"/>
        </w:rPr>
      </w:pPr>
    </w:p>
    <w:p w:rsidR="00DE57C1" w:rsidP="00575CDD" w:rsidRDefault="00F063F7" w14:paraId="4567DD64" w14:textId="187E56C1">
      <w:pPr>
        <w:pStyle w:val="ListParagraph"/>
        <w:numPr>
          <w:ilvl w:val="0"/>
          <w:numId w:val="7"/>
        </w:numPr>
        <w:tabs>
          <w:tab w:val="num" w:pos="-1287"/>
        </w:tabs>
        <w:spacing w:before="120" w:after="0"/>
        <w:rPr>
          <w:rFonts w:ascii="Arial" w:hAnsi="Arial" w:cs="Arial"/>
        </w:rPr>
      </w:pPr>
      <w:r w:rsidRPr="00DE57C1">
        <w:rPr>
          <w:rFonts w:ascii="Arial" w:hAnsi="Arial" w:cs="Arial"/>
        </w:rPr>
        <w:t xml:space="preserve">Should property managers be required to </w:t>
      </w:r>
      <w:r w:rsidR="00331282">
        <w:rPr>
          <w:rFonts w:ascii="Arial" w:hAnsi="Arial" w:cs="Arial"/>
        </w:rPr>
        <w:t>gain</w:t>
      </w:r>
      <w:r w:rsidRPr="00DE57C1">
        <w:rPr>
          <w:rFonts w:ascii="Arial" w:hAnsi="Arial" w:cs="Arial"/>
        </w:rPr>
        <w:t xml:space="preserve"> some industry experience </w:t>
      </w:r>
      <w:r w:rsidR="00331282">
        <w:rPr>
          <w:rFonts w:ascii="Arial" w:hAnsi="Arial" w:cs="Arial"/>
        </w:rPr>
        <w:t xml:space="preserve">under the </w:t>
      </w:r>
      <w:r w:rsidRPr="00DE57C1">
        <w:rPr>
          <w:rFonts w:ascii="Arial" w:hAnsi="Arial" w:cs="Arial"/>
        </w:rPr>
        <w:t xml:space="preserve"> supervis</w:t>
      </w:r>
      <w:r w:rsidR="005756F7">
        <w:rPr>
          <w:rFonts w:ascii="Arial" w:hAnsi="Arial" w:cs="Arial"/>
        </w:rPr>
        <w:t>ion of a</w:t>
      </w:r>
      <w:r w:rsidR="005C15CD">
        <w:rPr>
          <w:rFonts w:ascii="Arial" w:hAnsi="Arial" w:cs="Arial"/>
        </w:rPr>
        <w:t>n experienced practitioner</w:t>
      </w:r>
      <w:r w:rsidRPr="00DE57C1">
        <w:rPr>
          <w:rFonts w:ascii="Arial" w:hAnsi="Arial" w:cs="Arial"/>
        </w:rPr>
        <w:t xml:space="preserve"> before becoming fully licensed?</w:t>
      </w:r>
    </w:p>
    <w:p w:rsidRPr="001C0E93" w:rsidR="00575CDD" w:rsidP="00575CDD" w:rsidRDefault="00575CDD" w14:paraId="429FCA53" w14:textId="77777777">
      <w:pPr>
        <w:pStyle w:val="ListParagraph"/>
        <w:spacing w:before="120" w:after="0"/>
        <w:rPr>
          <w:rFonts w:ascii="Arial" w:hAnsi="Arial" w:cs="Arial"/>
        </w:rPr>
      </w:pPr>
    </w:p>
    <w:p w:rsidRPr="001C0E93" w:rsidR="00DE57C1" w:rsidP="00DE57C1" w:rsidRDefault="00512794" w14:paraId="3A706606" w14:textId="77777777">
      <w:pPr>
        <w:ind w:firstLine="720"/>
        <w:rPr>
          <w:rFonts w:ascii="Arial" w:hAnsi="Arial" w:cs="Arial"/>
          <w:i/>
        </w:rPr>
      </w:pPr>
      <w:sdt>
        <w:sdtPr>
          <w:rPr>
            <w:rFonts w:ascii="Arial" w:hAnsi="Arial" w:cs="Arial"/>
          </w:rPr>
          <w:id w:val="-1942056635"/>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Agree </w:t>
      </w:r>
      <w:sdt>
        <w:sdtPr>
          <w:rPr>
            <w:rFonts w:ascii="Arial" w:hAnsi="Arial" w:cs="Arial"/>
          </w:rPr>
          <w:id w:val="1780686897"/>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Agree </w:t>
      </w:r>
      <w:sdt>
        <w:sdtPr>
          <w:rPr>
            <w:rFonts w:ascii="Arial" w:hAnsi="Arial" w:cs="Arial"/>
          </w:rPr>
          <w:id w:val="1183094590"/>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Not sure </w:t>
      </w:r>
      <w:sdt>
        <w:sdtPr>
          <w:rPr>
            <w:rFonts w:ascii="Arial" w:hAnsi="Arial" w:cs="Arial"/>
          </w:rPr>
          <w:id w:val="2043164544"/>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Disagree </w:t>
      </w:r>
      <w:sdt>
        <w:sdtPr>
          <w:rPr>
            <w:rFonts w:ascii="Arial" w:hAnsi="Arial" w:cs="Arial"/>
          </w:rPr>
          <w:id w:val="-1948614872"/>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disagree</w:t>
      </w:r>
    </w:p>
    <w:p w:rsidRPr="001C0E93" w:rsidR="00DE57C1" w:rsidP="00575CDD" w:rsidRDefault="000071FA" w14:paraId="26953BB1" w14:textId="46EFC97C">
      <w:pPr>
        <w:ind w:firstLine="720"/>
        <w:rPr>
          <w:rFonts w:ascii="Arial" w:hAnsi="Arial" w:cs="Arial"/>
          <w:i/>
          <w:iCs/>
        </w:rPr>
      </w:pPr>
      <w:r w:rsidRPr="001C0E93">
        <w:rPr>
          <w:rFonts w:ascii="Arial" w:hAnsi="Arial" w:cs="Arial"/>
          <w:i/>
          <w:iCs/>
        </w:rPr>
        <w:t>Please explain why/c</w:t>
      </w:r>
      <w:r w:rsidRPr="001C0E93" w:rsidR="00575CDD">
        <w:rPr>
          <w:rFonts w:ascii="Arial" w:hAnsi="Arial" w:cs="Arial"/>
          <w:i/>
          <w:iCs/>
        </w:rPr>
        <w:t>omment</w:t>
      </w:r>
    </w:p>
    <w:tbl>
      <w:tblPr>
        <w:tblStyle w:val="TableGrid"/>
        <w:tblW w:w="945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451"/>
      </w:tblGrid>
      <w:tr w:rsidRPr="007725E8" w:rsidR="00F063F7" w:rsidTr="0027112C" w14:paraId="7398EE2A" w14:textId="77777777">
        <w:trPr>
          <w:trHeight w:val="1902"/>
        </w:trPr>
        <w:tc>
          <w:tcPr>
            <w:tcW w:w="9451" w:type="dxa"/>
            <w:shd w:val="clear" w:color="auto" w:fill="DEDEDE"/>
          </w:tcPr>
          <w:p w:rsidRPr="007725E8" w:rsidR="00F063F7" w:rsidP="00DA333D" w:rsidRDefault="00F063F7" w14:paraId="4980F738" w14:textId="77777777">
            <w:pPr>
              <w:spacing w:before="120" w:after="120"/>
              <w:rPr>
                <w:szCs w:val="20"/>
              </w:rPr>
            </w:pPr>
          </w:p>
        </w:tc>
      </w:tr>
    </w:tbl>
    <w:p w:rsidR="00F063F7" w:rsidP="00F063F7" w:rsidRDefault="00F063F7" w14:paraId="3F84175C" w14:textId="050D39E6">
      <w:pPr>
        <w:pStyle w:val="ListParagraph"/>
        <w:tabs>
          <w:tab w:val="num" w:pos="1080"/>
        </w:tabs>
        <w:spacing w:after="120" w:line="259" w:lineRule="auto"/>
        <w:ind w:left="357"/>
        <w:contextualSpacing w:val="0"/>
        <w:rPr>
          <w:rFonts w:ascii="Arial" w:hAnsi="Arial" w:cs="Arial"/>
        </w:rPr>
      </w:pPr>
    </w:p>
    <w:p w:rsidRPr="005464C3" w:rsidR="00D05F9D" w:rsidP="00D05F9D" w:rsidRDefault="00D05F9D" w14:paraId="6D1C7886" w14:textId="6FA3B3F0">
      <w:pPr>
        <w:pStyle w:val="ListParagraph"/>
        <w:numPr>
          <w:ilvl w:val="0"/>
          <w:numId w:val="7"/>
        </w:numPr>
        <w:spacing w:before="120" w:after="0"/>
        <w:rPr>
          <w:rFonts w:ascii="Arial" w:hAnsi="Arial" w:cs="Arial"/>
        </w:rPr>
      </w:pPr>
      <w:r w:rsidRPr="00DE57C1">
        <w:rPr>
          <w:rFonts w:ascii="Arial" w:hAnsi="Arial" w:cs="Arial"/>
        </w:rPr>
        <w:t xml:space="preserve">Do you agree </w:t>
      </w:r>
      <w:r w:rsidR="00E428C7">
        <w:rPr>
          <w:rFonts w:ascii="Arial" w:hAnsi="Arial" w:cs="Arial"/>
        </w:rPr>
        <w:t xml:space="preserve">that there should be </w:t>
      </w:r>
      <w:r w:rsidRPr="00DE57C1">
        <w:rPr>
          <w:rFonts w:ascii="Arial" w:hAnsi="Arial" w:cs="Arial"/>
        </w:rPr>
        <w:t>a minimum age requirement</w:t>
      </w:r>
      <w:r w:rsidR="00E428C7">
        <w:rPr>
          <w:rFonts w:ascii="Arial" w:hAnsi="Arial" w:cs="Arial"/>
        </w:rPr>
        <w:t xml:space="preserve"> </w:t>
      </w:r>
      <w:r w:rsidR="002E76C1">
        <w:rPr>
          <w:rFonts w:ascii="Arial" w:hAnsi="Arial" w:cs="Arial"/>
        </w:rPr>
        <w:t>of</w:t>
      </w:r>
      <w:r w:rsidR="00E428C7">
        <w:rPr>
          <w:rFonts w:ascii="Arial" w:hAnsi="Arial" w:cs="Arial"/>
        </w:rPr>
        <w:t xml:space="preserve"> 18 years of age</w:t>
      </w:r>
      <w:r w:rsidRPr="00DE57C1">
        <w:rPr>
          <w:rFonts w:ascii="Arial" w:hAnsi="Arial" w:cs="Arial"/>
        </w:rPr>
        <w:t xml:space="preserve">? </w:t>
      </w:r>
    </w:p>
    <w:p w:rsidRPr="005464C3" w:rsidR="00D05F9D" w:rsidP="00D05F9D" w:rsidRDefault="00D05F9D" w14:paraId="78489188" w14:textId="77777777">
      <w:pPr>
        <w:tabs>
          <w:tab w:val="num" w:pos="1080"/>
        </w:tabs>
        <w:spacing w:after="0"/>
        <w:rPr>
          <w:rFonts w:ascii="Arial" w:hAnsi="Arial" w:cs="Arial"/>
          <w:i/>
          <w:iCs/>
        </w:rPr>
      </w:pPr>
    </w:p>
    <w:p w:rsidRPr="001C0E93" w:rsidR="00D05F9D" w:rsidP="00D05F9D" w:rsidRDefault="00512794" w14:paraId="1303FB21" w14:textId="77777777">
      <w:pPr>
        <w:ind w:firstLine="720"/>
        <w:rPr>
          <w:rFonts w:ascii="Arial" w:hAnsi="Arial" w:cs="Arial"/>
        </w:rPr>
      </w:pPr>
      <w:sdt>
        <w:sdtPr>
          <w:id w:val="-216287237"/>
          <w14:checkbox>
            <w14:checked w14:val="0"/>
            <w14:checkedState w14:val="2612" w14:font="MS Gothic"/>
            <w14:uncheckedState w14:val="2610" w14:font="MS Gothic"/>
          </w14:checkbox>
        </w:sdtPr>
        <w:sdtContent>
          <w:r w:rsidR="00D05F9D">
            <w:rPr>
              <w:rFonts w:hint="eastAsia" w:ascii="MS Gothic" w:hAnsi="MS Gothic" w:eastAsia="MS Gothic"/>
            </w:rPr>
            <w:t>☐</w:t>
          </w:r>
        </w:sdtContent>
      </w:sdt>
      <w:r w:rsidR="00D05F9D">
        <w:t xml:space="preserve"> </w:t>
      </w:r>
      <w:r w:rsidRPr="001C0E93" w:rsidR="00D05F9D">
        <w:rPr>
          <w:rFonts w:ascii="Arial" w:hAnsi="Arial" w:cs="Arial"/>
        </w:rPr>
        <w:t xml:space="preserve">Strongly Agree </w:t>
      </w:r>
      <w:sdt>
        <w:sdtPr>
          <w:rPr>
            <w:rFonts w:ascii="Arial" w:hAnsi="Arial" w:cs="Arial"/>
          </w:rPr>
          <w:id w:val="2049026674"/>
          <w14:checkbox>
            <w14:checked w14:val="0"/>
            <w14:checkedState w14:val="2612" w14:font="MS Gothic"/>
            <w14:uncheckedState w14:val="2610" w14:font="MS Gothic"/>
          </w14:checkbox>
        </w:sdtPr>
        <w:sdtContent>
          <w:r w:rsidRPr="001C0E93" w:rsidR="00D05F9D">
            <w:rPr>
              <w:rFonts w:ascii="Segoe UI Symbol" w:hAnsi="Segoe UI Symbol" w:eastAsia="MS Gothic" w:cs="Segoe UI Symbol"/>
            </w:rPr>
            <w:t>☐</w:t>
          </w:r>
        </w:sdtContent>
      </w:sdt>
      <w:r w:rsidRPr="001C0E93" w:rsidR="00D05F9D">
        <w:rPr>
          <w:rFonts w:ascii="Arial" w:hAnsi="Arial" w:cs="Arial"/>
        </w:rPr>
        <w:t xml:space="preserve"> Agree </w:t>
      </w:r>
      <w:sdt>
        <w:sdtPr>
          <w:rPr>
            <w:rFonts w:ascii="Arial" w:hAnsi="Arial" w:cs="Arial"/>
          </w:rPr>
          <w:id w:val="1178386855"/>
          <w14:checkbox>
            <w14:checked w14:val="0"/>
            <w14:checkedState w14:val="2612" w14:font="MS Gothic"/>
            <w14:uncheckedState w14:val="2610" w14:font="MS Gothic"/>
          </w14:checkbox>
        </w:sdtPr>
        <w:sdtContent>
          <w:r w:rsidRPr="001C0E93" w:rsidR="00D05F9D">
            <w:rPr>
              <w:rFonts w:ascii="Segoe UI Symbol" w:hAnsi="Segoe UI Symbol" w:eastAsia="MS Gothic" w:cs="Segoe UI Symbol"/>
            </w:rPr>
            <w:t>☐</w:t>
          </w:r>
        </w:sdtContent>
      </w:sdt>
      <w:r w:rsidRPr="001C0E93" w:rsidR="00D05F9D">
        <w:rPr>
          <w:rFonts w:ascii="Arial" w:hAnsi="Arial" w:cs="Arial"/>
        </w:rPr>
        <w:t xml:space="preserve"> Not sure </w:t>
      </w:r>
      <w:sdt>
        <w:sdtPr>
          <w:rPr>
            <w:rFonts w:ascii="Arial" w:hAnsi="Arial" w:cs="Arial"/>
          </w:rPr>
          <w:id w:val="2049947072"/>
          <w14:checkbox>
            <w14:checked w14:val="0"/>
            <w14:checkedState w14:val="2612" w14:font="MS Gothic"/>
            <w14:uncheckedState w14:val="2610" w14:font="MS Gothic"/>
          </w14:checkbox>
        </w:sdtPr>
        <w:sdtContent>
          <w:r w:rsidRPr="001C0E93" w:rsidR="00D05F9D">
            <w:rPr>
              <w:rFonts w:ascii="Segoe UI Symbol" w:hAnsi="Segoe UI Symbol" w:eastAsia="MS Gothic" w:cs="Segoe UI Symbol"/>
            </w:rPr>
            <w:t>☐</w:t>
          </w:r>
        </w:sdtContent>
      </w:sdt>
      <w:r w:rsidRPr="001C0E93" w:rsidR="00D05F9D">
        <w:rPr>
          <w:rFonts w:ascii="Arial" w:hAnsi="Arial" w:cs="Arial"/>
        </w:rPr>
        <w:t xml:space="preserve"> Disagree </w:t>
      </w:r>
      <w:sdt>
        <w:sdtPr>
          <w:rPr>
            <w:rFonts w:ascii="Arial" w:hAnsi="Arial" w:cs="Arial"/>
          </w:rPr>
          <w:id w:val="-250736721"/>
          <w14:checkbox>
            <w14:checked w14:val="0"/>
            <w14:checkedState w14:val="2612" w14:font="MS Gothic"/>
            <w14:uncheckedState w14:val="2610" w14:font="MS Gothic"/>
          </w14:checkbox>
        </w:sdtPr>
        <w:sdtContent>
          <w:r w:rsidRPr="001C0E93" w:rsidR="00D05F9D">
            <w:rPr>
              <w:rFonts w:ascii="Segoe UI Symbol" w:hAnsi="Segoe UI Symbol" w:eastAsia="MS Gothic" w:cs="Segoe UI Symbol"/>
            </w:rPr>
            <w:t>☐</w:t>
          </w:r>
        </w:sdtContent>
      </w:sdt>
      <w:r w:rsidRPr="001C0E93" w:rsidR="00D05F9D">
        <w:rPr>
          <w:rFonts w:ascii="Arial" w:hAnsi="Arial" w:cs="Arial"/>
        </w:rPr>
        <w:t xml:space="preserve"> Strongly disagree</w:t>
      </w:r>
    </w:p>
    <w:p w:rsidRPr="001C0E93" w:rsidR="00D05F9D" w:rsidP="00D05F9D" w:rsidRDefault="00D12827" w14:paraId="1AC5EA0C" w14:textId="6A22D442">
      <w:pPr>
        <w:ind w:firstLine="720"/>
        <w:rPr>
          <w:rFonts w:ascii="Arial" w:hAnsi="Arial" w:cs="Arial"/>
          <w:i/>
          <w:iCs/>
        </w:rPr>
      </w:pPr>
      <w:r w:rsidRPr="001C0E93">
        <w:rPr>
          <w:rFonts w:ascii="Arial" w:hAnsi="Arial" w:cs="Arial"/>
          <w:i/>
          <w:iCs/>
        </w:rPr>
        <w:t>Please explain why/c</w:t>
      </w:r>
      <w:r w:rsidRPr="001C0E93" w:rsidR="00D05F9D">
        <w:rPr>
          <w:rFonts w:ascii="Arial" w:hAnsi="Arial" w:cs="Arial"/>
          <w:i/>
          <w:iCs/>
        </w:rPr>
        <w:t>omment</w:t>
      </w:r>
    </w:p>
    <w:tbl>
      <w:tblPr>
        <w:tblStyle w:val="TableGrid"/>
        <w:tblW w:w="939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398"/>
      </w:tblGrid>
      <w:tr w:rsidRPr="007725E8" w:rsidR="00D05F9D" w:rsidTr="0027112C" w14:paraId="500459D1" w14:textId="77777777">
        <w:trPr>
          <w:trHeight w:val="1759"/>
        </w:trPr>
        <w:tc>
          <w:tcPr>
            <w:tcW w:w="9398" w:type="dxa"/>
            <w:shd w:val="clear" w:color="auto" w:fill="DEDEDE"/>
          </w:tcPr>
          <w:p w:rsidRPr="007725E8" w:rsidR="00D05F9D" w:rsidP="00E83F17" w:rsidRDefault="00D05F9D" w14:paraId="35B085A8" w14:textId="77777777">
            <w:pPr>
              <w:spacing w:before="120" w:after="120"/>
              <w:rPr>
                <w:szCs w:val="20"/>
              </w:rPr>
            </w:pPr>
          </w:p>
        </w:tc>
      </w:tr>
    </w:tbl>
    <w:p w:rsidRPr="00F063F7" w:rsidR="00D05F9D" w:rsidP="00D05F9D" w:rsidRDefault="00D05F9D" w14:paraId="0176503B" w14:textId="77777777">
      <w:pPr>
        <w:tabs>
          <w:tab w:val="num" w:pos="1080"/>
        </w:tabs>
        <w:spacing w:after="0"/>
        <w:rPr>
          <w:rFonts w:ascii="Arial" w:hAnsi="Arial" w:cs="Arial"/>
          <w:i/>
          <w:iCs/>
        </w:rPr>
      </w:pPr>
    </w:p>
    <w:p w:rsidR="0018262E" w:rsidRDefault="0018262E" w14:paraId="473843F9" w14:textId="77777777">
      <w:pPr>
        <w:rPr>
          <w:b/>
          <w:sz w:val="36"/>
          <w:szCs w:val="30"/>
          <w:lang w:val="en-NZ"/>
        </w:rPr>
      </w:pPr>
      <w:bookmarkStart w:name="_Toc86132877" w:id="11"/>
      <w:r>
        <w:br w:type="page"/>
      </w:r>
    </w:p>
    <w:p w:rsidR="00842ED6" w:rsidP="00842ED6" w:rsidRDefault="0018262E" w14:paraId="0CEBB77B" w14:textId="6259655C">
      <w:pPr>
        <w:pStyle w:val="Heading1"/>
        <w:numPr>
          <w:ilvl w:val="0"/>
          <w:numId w:val="0"/>
        </w:numPr>
        <w:spacing w:after="113"/>
      </w:pPr>
      <w:r>
        <w:t xml:space="preserve">Professional and </w:t>
      </w:r>
      <w:r w:rsidR="00842ED6">
        <w:t>Industry Practice Standards</w:t>
      </w:r>
      <w:bookmarkEnd w:id="11"/>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842ED6" w:rsidTr="00CF1395" w14:paraId="42AF2D42" w14:textId="77777777">
        <w:trPr>
          <w:trHeight w:val="996"/>
        </w:trPr>
        <w:tc>
          <w:tcPr>
            <w:tcW w:w="8931" w:type="dxa"/>
            <w:shd w:val="clear" w:color="auto" w:fill="auto"/>
            <w:tcMar>
              <w:top w:w="227" w:type="dxa"/>
              <w:left w:w="227" w:type="dxa"/>
              <w:bottom w:w="227" w:type="dxa"/>
              <w:right w:w="227" w:type="dxa"/>
            </w:tcMar>
          </w:tcPr>
          <w:p w:rsidRPr="00435219" w:rsidR="00305A04" w:rsidP="00305A04" w:rsidRDefault="00305A04" w14:paraId="3FB996DB" w14:textId="5F3F8BAC">
            <w:pPr>
              <w:spacing w:before="60" w:after="60" w:line="257" w:lineRule="auto"/>
              <w:jc w:val="both"/>
              <w:rPr>
                <w:rFonts w:ascii="Arial" w:hAnsi="Arial" w:cs="Arial"/>
              </w:rPr>
            </w:pPr>
            <w:r w:rsidRPr="00435219">
              <w:rPr>
                <w:rFonts w:ascii="Arial" w:hAnsi="Arial" w:cs="Arial"/>
              </w:rPr>
              <w:t>Residential property managers and residential property management organisations will need to comply with professional and industry practi</w:t>
            </w:r>
            <w:r w:rsidR="007A11A6">
              <w:rPr>
                <w:rFonts w:ascii="Arial" w:hAnsi="Arial" w:cs="Arial"/>
              </w:rPr>
              <w:t>c</w:t>
            </w:r>
            <w:r w:rsidRPr="00435219">
              <w:rPr>
                <w:rFonts w:ascii="Arial" w:hAnsi="Arial" w:cs="Arial"/>
              </w:rPr>
              <w:t>e standards. These will include:</w:t>
            </w:r>
          </w:p>
          <w:p w:rsidRPr="00435219" w:rsidR="00305A04" w:rsidP="00305A04" w:rsidRDefault="00305A04" w14:paraId="4DDD3589" w14:textId="0DA6D36C">
            <w:pPr>
              <w:pStyle w:val="ListParagraph"/>
              <w:numPr>
                <w:ilvl w:val="0"/>
                <w:numId w:val="13"/>
              </w:numPr>
              <w:spacing w:before="60" w:after="60" w:line="257" w:lineRule="auto"/>
              <w:jc w:val="both"/>
              <w:rPr>
                <w:rFonts w:ascii="Arial" w:hAnsi="Arial" w:cs="Arial"/>
              </w:rPr>
            </w:pPr>
            <w:r w:rsidRPr="00435219">
              <w:rPr>
                <w:rFonts w:ascii="Arial" w:hAnsi="Arial" w:cs="Arial"/>
              </w:rPr>
              <w:t xml:space="preserve">Meeting Continuing </w:t>
            </w:r>
            <w:r>
              <w:rPr>
                <w:rFonts w:ascii="Arial" w:hAnsi="Arial" w:cs="Arial"/>
              </w:rPr>
              <w:t>P</w:t>
            </w:r>
            <w:r w:rsidRPr="00435219">
              <w:rPr>
                <w:rFonts w:ascii="Arial" w:hAnsi="Arial" w:cs="Arial"/>
              </w:rPr>
              <w:t xml:space="preserve">rofessional </w:t>
            </w:r>
            <w:r>
              <w:rPr>
                <w:rFonts w:ascii="Arial" w:hAnsi="Arial" w:cs="Arial"/>
              </w:rPr>
              <w:t>D</w:t>
            </w:r>
            <w:r w:rsidRPr="00435219">
              <w:rPr>
                <w:rFonts w:ascii="Arial" w:hAnsi="Arial" w:cs="Arial"/>
              </w:rPr>
              <w:t xml:space="preserve">evelopment requirements, anticipated to involve </w:t>
            </w:r>
            <w:r w:rsidR="0057314C">
              <w:rPr>
                <w:rFonts w:ascii="Arial" w:hAnsi="Arial" w:cs="Arial"/>
              </w:rPr>
              <w:t xml:space="preserve">a commitment of </w:t>
            </w:r>
            <w:r w:rsidRPr="00435219">
              <w:rPr>
                <w:rFonts w:ascii="Arial" w:hAnsi="Arial" w:cs="Arial"/>
              </w:rPr>
              <w:t xml:space="preserve">around </w:t>
            </w:r>
            <w:r w:rsidR="00A644EB">
              <w:rPr>
                <w:rFonts w:ascii="Arial" w:hAnsi="Arial" w:cs="Arial"/>
              </w:rPr>
              <w:t>2</w:t>
            </w:r>
            <w:r w:rsidRPr="00435219">
              <w:rPr>
                <w:rFonts w:ascii="Arial" w:hAnsi="Arial" w:cs="Arial"/>
              </w:rPr>
              <w:t>0 hours each year</w:t>
            </w:r>
          </w:p>
          <w:p w:rsidRPr="00435219" w:rsidR="00305A04" w:rsidP="00305A04" w:rsidRDefault="00305A04" w14:paraId="3A5BAAC7" w14:textId="77777777">
            <w:pPr>
              <w:pStyle w:val="ListParagraph"/>
              <w:numPr>
                <w:ilvl w:val="0"/>
                <w:numId w:val="13"/>
              </w:numPr>
              <w:spacing w:before="240" w:after="60" w:line="257" w:lineRule="auto"/>
              <w:jc w:val="both"/>
              <w:rPr>
                <w:rFonts w:ascii="Arial" w:hAnsi="Arial" w:cs="Arial"/>
              </w:rPr>
            </w:pPr>
            <w:r w:rsidRPr="00435219">
              <w:rPr>
                <w:rFonts w:ascii="Arial" w:hAnsi="Arial" w:cs="Arial"/>
              </w:rPr>
              <w:t>Operating in accord with a Code of Conduct</w:t>
            </w:r>
          </w:p>
          <w:p w:rsidRPr="00435219" w:rsidR="00305A04" w:rsidP="00305A04" w:rsidRDefault="00305A04" w14:paraId="69B35E3F" w14:textId="77777777">
            <w:pPr>
              <w:pStyle w:val="ListParagraph"/>
              <w:numPr>
                <w:ilvl w:val="0"/>
                <w:numId w:val="13"/>
              </w:numPr>
              <w:spacing w:before="240" w:after="60" w:line="257" w:lineRule="auto"/>
              <w:jc w:val="both"/>
              <w:rPr>
                <w:rFonts w:ascii="Arial" w:hAnsi="Arial" w:cs="Arial"/>
              </w:rPr>
            </w:pPr>
            <w:r w:rsidRPr="00435219">
              <w:rPr>
                <w:rFonts w:ascii="Arial" w:hAnsi="Arial" w:cs="Arial"/>
              </w:rPr>
              <w:t>Holding professional indemnity and public liability insurance</w:t>
            </w:r>
          </w:p>
          <w:p w:rsidRPr="00435219" w:rsidR="00305A04" w:rsidP="00305A04" w:rsidRDefault="00305A04" w14:paraId="21337B71" w14:textId="77777777">
            <w:pPr>
              <w:pStyle w:val="ListParagraph"/>
              <w:numPr>
                <w:ilvl w:val="0"/>
                <w:numId w:val="13"/>
              </w:numPr>
              <w:spacing w:before="240" w:after="60" w:line="257" w:lineRule="auto"/>
              <w:jc w:val="both"/>
              <w:rPr>
                <w:rFonts w:ascii="Arial" w:hAnsi="Arial" w:cs="Arial"/>
              </w:rPr>
            </w:pPr>
            <w:r w:rsidRPr="00435219">
              <w:rPr>
                <w:rFonts w:ascii="Arial" w:hAnsi="Arial" w:cs="Arial"/>
              </w:rPr>
              <w:t>Operating trust accounts</w:t>
            </w:r>
          </w:p>
          <w:p w:rsidRPr="00305A04" w:rsidR="00842ED6" w:rsidP="00305A04" w:rsidRDefault="00305A04" w14:paraId="6AB87D63" w14:textId="372A6BF8">
            <w:pPr>
              <w:pStyle w:val="ListParagraph"/>
              <w:numPr>
                <w:ilvl w:val="0"/>
                <w:numId w:val="13"/>
              </w:numPr>
              <w:spacing w:before="240" w:after="60" w:line="257" w:lineRule="auto"/>
              <w:jc w:val="both"/>
              <w:rPr>
                <w:rFonts w:ascii="Arial" w:hAnsi="Arial" w:cs="Arial"/>
              </w:rPr>
            </w:pPr>
            <w:r w:rsidRPr="00435219">
              <w:rPr>
                <w:rFonts w:ascii="Arial" w:hAnsi="Arial" w:cs="Arial"/>
              </w:rPr>
              <w:t xml:space="preserve">Ensuring trust accounts are subject to independent review annually and periodic audit as may be required by the regulator from time to time. </w:t>
            </w:r>
          </w:p>
        </w:tc>
      </w:tr>
    </w:tbl>
    <w:p w:rsidRPr="004C0960" w:rsidR="005C4888" w:rsidP="00F063F7" w:rsidRDefault="005C4888" w14:paraId="5E987E49" w14:textId="77777777">
      <w:pPr>
        <w:pStyle w:val="ListParagraph"/>
        <w:tabs>
          <w:tab w:val="num" w:pos="1080"/>
        </w:tabs>
        <w:spacing w:after="120" w:line="259" w:lineRule="auto"/>
        <w:ind w:left="357"/>
        <w:contextualSpacing w:val="0"/>
        <w:rPr>
          <w:rFonts w:ascii="Arial" w:hAnsi="Arial" w:cs="Arial"/>
        </w:rPr>
      </w:pPr>
    </w:p>
    <w:p w:rsidRPr="00575CDD" w:rsidR="00DE57C1" w:rsidP="00575CDD" w:rsidRDefault="00B8100B" w14:paraId="6FF254CE" w14:textId="44E818CE">
      <w:pPr>
        <w:pStyle w:val="ListParagraph"/>
        <w:numPr>
          <w:ilvl w:val="0"/>
          <w:numId w:val="7"/>
        </w:numPr>
        <w:rPr>
          <w:rStyle w:val="eop"/>
          <w:rFonts w:ascii="Arial" w:hAnsi="Arial" w:cs="Arial"/>
          <w:iCs/>
        </w:rPr>
      </w:pPr>
      <w:r w:rsidRPr="008650B0">
        <w:rPr>
          <w:rStyle w:val="eop"/>
          <w:rFonts w:ascii="Arial" w:hAnsi="Arial" w:cs="Arial"/>
          <w:iCs/>
        </w:rPr>
        <w:t>Do you agree that property managers should be required to undertake continuing professional development?</w:t>
      </w:r>
    </w:p>
    <w:p w:rsidR="00DE57C1" w:rsidP="00B8100B" w:rsidRDefault="00DE57C1" w14:paraId="76ADE4F6" w14:textId="08359C85">
      <w:pPr>
        <w:pStyle w:val="ListParagraph"/>
        <w:spacing w:after="120" w:line="257" w:lineRule="auto"/>
        <w:rPr>
          <w:rStyle w:val="eop"/>
        </w:rPr>
      </w:pPr>
    </w:p>
    <w:p w:rsidRPr="001C0E93" w:rsidR="00DE57C1" w:rsidP="00DE57C1" w:rsidRDefault="00512794" w14:paraId="03D6CA16" w14:textId="77777777">
      <w:pPr>
        <w:ind w:firstLine="720"/>
        <w:rPr>
          <w:rFonts w:ascii="Arial" w:hAnsi="Arial" w:cs="Arial"/>
          <w:i/>
        </w:rPr>
      </w:pPr>
      <w:sdt>
        <w:sdtPr>
          <w:rPr>
            <w:rFonts w:ascii="Arial" w:hAnsi="Arial" w:cs="Arial"/>
          </w:rPr>
          <w:id w:val="1837024804"/>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Agree </w:t>
      </w:r>
      <w:sdt>
        <w:sdtPr>
          <w:rPr>
            <w:rFonts w:ascii="Arial" w:hAnsi="Arial" w:cs="Arial"/>
          </w:rPr>
          <w:id w:val="-1278248083"/>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Agree </w:t>
      </w:r>
      <w:sdt>
        <w:sdtPr>
          <w:rPr>
            <w:rFonts w:ascii="Arial" w:hAnsi="Arial" w:cs="Arial"/>
          </w:rPr>
          <w:id w:val="1382984240"/>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Not sure </w:t>
      </w:r>
      <w:sdt>
        <w:sdtPr>
          <w:rPr>
            <w:rFonts w:ascii="Arial" w:hAnsi="Arial" w:cs="Arial"/>
          </w:rPr>
          <w:id w:val="1326935553"/>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Disagree </w:t>
      </w:r>
      <w:sdt>
        <w:sdtPr>
          <w:rPr>
            <w:rFonts w:ascii="Arial" w:hAnsi="Arial" w:cs="Arial"/>
          </w:rPr>
          <w:id w:val="2122491408"/>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disagree</w:t>
      </w:r>
    </w:p>
    <w:p w:rsidRPr="001C0E93" w:rsidR="00DE57C1" w:rsidP="00575CDD" w:rsidRDefault="00A644EB" w14:paraId="0BC24434" w14:textId="08C031E6">
      <w:pPr>
        <w:ind w:firstLine="720"/>
        <w:rPr>
          <w:rStyle w:val="eop"/>
          <w:rFonts w:ascii="Arial" w:hAnsi="Arial" w:cs="Arial"/>
          <w:i/>
          <w:iCs/>
        </w:rPr>
      </w:pPr>
      <w:r w:rsidRPr="001C0E93">
        <w:rPr>
          <w:rFonts w:ascii="Arial" w:hAnsi="Arial" w:cs="Arial"/>
          <w:i/>
          <w:iCs/>
        </w:rPr>
        <w:t>Please explain why/c</w:t>
      </w:r>
      <w:r w:rsidRPr="001C0E93" w:rsidR="00575CDD">
        <w:rPr>
          <w:rFonts w:ascii="Arial" w:hAnsi="Arial" w:cs="Arial"/>
          <w:i/>
          <w:iCs/>
        </w:rPr>
        <w:t>omment</w:t>
      </w:r>
    </w:p>
    <w:tbl>
      <w:tblPr>
        <w:tblStyle w:val="TableGrid"/>
        <w:tblW w:w="930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301"/>
      </w:tblGrid>
      <w:tr w:rsidRPr="007725E8" w:rsidR="00B8100B" w:rsidTr="0027112C" w14:paraId="0BD0CFF2" w14:textId="77777777">
        <w:trPr>
          <w:trHeight w:val="2029"/>
        </w:trPr>
        <w:tc>
          <w:tcPr>
            <w:tcW w:w="9301" w:type="dxa"/>
            <w:shd w:val="clear" w:color="auto" w:fill="DEDEDE"/>
          </w:tcPr>
          <w:p w:rsidRPr="007725E8" w:rsidR="00B8100B" w:rsidP="00DA333D" w:rsidRDefault="00B8100B" w14:paraId="32EEBCE1" w14:textId="77777777">
            <w:pPr>
              <w:spacing w:before="120" w:after="120"/>
              <w:rPr>
                <w:szCs w:val="20"/>
              </w:rPr>
            </w:pPr>
          </w:p>
        </w:tc>
      </w:tr>
    </w:tbl>
    <w:p w:rsidRPr="00B8100B" w:rsidR="00B8100B" w:rsidP="00B8100B" w:rsidRDefault="00B8100B" w14:paraId="7F9C5494" w14:textId="77777777">
      <w:pPr>
        <w:spacing w:after="120" w:line="257" w:lineRule="auto"/>
        <w:rPr>
          <w:rStyle w:val="eop"/>
          <w:rFonts w:ascii="Arial" w:hAnsi="Arial" w:cs="Arial"/>
          <w:i/>
        </w:rPr>
      </w:pPr>
    </w:p>
    <w:p w:rsidRPr="0049609E" w:rsidR="00B8100B" w:rsidP="00B8100B" w:rsidRDefault="00B8100B" w14:paraId="060F193D" w14:textId="77777777">
      <w:pPr>
        <w:pStyle w:val="ListParagraph"/>
        <w:spacing w:after="120" w:line="257" w:lineRule="auto"/>
        <w:rPr>
          <w:rStyle w:val="eop"/>
          <w:rFonts w:ascii="Arial" w:hAnsi="Arial" w:cs="Arial"/>
          <w:i/>
          <w:sz w:val="12"/>
          <w:szCs w:val="12"/>
        </w:rPr>
      </w:pPr>
    </w:p>
    <w:p w:rsidRPr="00575CDD" w:rsidR="00DE57C1" w:rsidP="00575CDD" w:rsidRDefault="00B8100B" w14:paraId="19D1A9D3" w14:textId="759C2E01">
      <w:pPr>
        <w:pStyle w:val="ListParagraph"/>
        <w:numPr>
          <w:ilvl w:val="0"/>
          <w:numId w:val="7"/>
        </w:numPr>
        <w:rPr>
          <w:rStyle w:val="eop"/>
          <w:rFonts w:ascii="Arial" w:hAnsi="Arial" w:cs="Arial"/>
          <w:iCs/>
        </w:rPr>
      </w:pPr>
      <w:r w:rsidRPr="008650B0">
        <w:rPr>
          <w:rStyle w:val="eop"/>
          <w:rFonts w:ascii="Arial" w:hAnsi="Arial" w:cs="Arial"/>
          <w:iCs/>
        </w:rPr>
        <w:t xml:space="preserve">Do you agree that property manager should abide by a Code of </w:t>
      </w:r>
      <w:r w:rsidR="009B62A2">
        <w:rPr>
          <w:rStyle w:val="eop"/>
          <w:rFonts w:ascii="Arial" w:hAnsi="Arial" w:cs="Arial"/>
          <w:iCs/>
        </w:rPr>
        <w:t>Conduct</w:t>
      </w:r>
      <w:r w:rsidRPr="008650B0">
        <w:rPr>
          <w:rStyle w:val="eop"/>
          <w:rFonts w:ascii="Arial" w:hAnsi="Arial" w:cs="Arial"/>
          <w:iCs/>
        </w:rPr>
        <w:t>?</w:t>
      </w:r>
    </w:p>
    <w:p w:rsidRPr="001C0E93" w:rsidR="00DE57C1" w:rsidP="00DE57C1" w:rsidRDefault="00512794" w14:paraId="409FF755" w14:textId="660E3FCD">
      <w:pPr>
        <w:ind w:firstLine="720"/>
        <w:rPr>
          <w:rFonts w:ascii="Arial" w:hAnsi="Arial" w:cs="Arial"/>
        </w:rPr>
      </w:pPr>
      <w:sdt>
        <w:sdtPr>
          <w:id w:val="-1340000782"/>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1C0E93" w:rsidR="00DE57C1">
        <w:rPr>
          <w:rFonts w:ascii="Arial" w:hAnsi="Arial" w:cs="Arial"/>
        </w:rPr>
        <w:t xml:space="preserve">Strongly Agree </w:t>
      </w:r>
      <w:sdt>
        <w:sdtPr>
          <w:rPr>
            <w:rFonts w:ascii="Arial" w:hAnsi="Arial" w:cs="Arial"/>
          </w:rPr>
          <w:id w:val="-453864620"/>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Agree </w:t>
      </w:r>
      <w:sdt>
        <w:sdtPr>
          <w:rPr>
            <w:rFonts w:ascii="Arial" w:hAnsi="Arial" w:cs="Arial"/>
          </w:rPr>
          <w:id w:val="1363857465"/>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Not sure </w:t>
      </w:r>
      <w:sdt>
        <w:sdtPr>
          <w:rPr>
            <w:rFonts w:ascii="Arial" w:hAnsi="Arial" w:cs="Arial"/>
          </w:rPr>
          <w:id w:val="-1932201638"/>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Disagree </w:t>
      </w:r>
      <w:sdt>
        <w:sdtPr>
          <w:rPr>
            <w:rFonts w:ascii="Arial" w:hAnsi="Arial" w:cs="Arial"/>
          </w:rPr>
          <w:id w:val="2117562144"/>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disagree</w:t>
      </w:r>
    </w:p>
    <w:p w:rsidRPr="001C0E93" w:rsidR="00A644EB" w:rsidP="00A644EB" w:rsidRDefault="00A644EB" w14:paraId="635A0F21" w14:textId="77777777">
      <w:pPr>
        <w:ind w:firstLine="720"/>
        <w:rPr>
          <w:rStyle w:val="eop"/>
          <w:rFonts w:ascii="Arial" w:hAnsi="Arial" w:cs="Arial"/>
          <w:i/>
          <w:iCs/>
        </w:rPr>
      </w:pPr>
      <w:r w:rsidRPr="001C0E93">
        <w:rPr>
          <w:rFonts w:ascii="Arial" w:hAnsi="Arial" w:cs="Arial"/>
          <w:i/>
          <w:iCs/>
        </w:rPr>
        <w:t>Please explain why/comment</w:t>
      </w:r>
    </w:p>
    <w:tbl>
      <w:tblPr>
        <w:tblStyle w:val="TableGrid"/>
        <w:tblW w:w="943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436"/>
      </w:tblGrid>
      <w:tr w:rsidRPr="007725E8" w:rsidR="00B8100B" w:rsidTr="0027112C" w14:paraId="14672F89" w14:textId="77777777">
        <w:trPr>
          <w:trHeight w:val="2594"/>
        </w:trPr>
        <w:tc>
          <w:tcPr>
            <w:tcW w:w="9436" w:type="dxa"/>
            <w:shd w:val="clear" w:color="auto" w:fill="DEDEDE"/>
          </w:tcPr>
          <w:p w:rsidRPr="007725E8" w:rsidR="00B8100B" w:rsidP="00DA333D" w:rsidRDefault="00B8100B" w14:paraId="6656361F" w14:textId="77777777">
            <w:pPr>
              <w:spacing w:before="120" w:after="120"/>
              <w:rPr>
                <w:szCs w:val="20"/>
              </w:rPr>
            </w:pPr>
          </w:p>
        </w:tc>
      </w:tr>
    </w:tbl>
    <w:p w:rsidR="00B8100B" w:rsidP="00B8100B" w:rsidRDefault="00B8100B" w14:paraId="7526A35E" w14:textId="5E74FC9B">
      <w:pPr>
        <w:pStyle w:val="ListParagraph"/>
        <w:spacing w:after="120" w:line="257" w:lineRule="auto"/>
        <w:rPr>
          <w:rStyle w:val="eop"/>
          <w:rFonts w:ascii="Arial" w:hAnsi="Arial" w:cs="Arial"/>
          <w:i/>
        </w:rPr>
      </w:pPr>
    </w:p>
    <w:p w:rsidR="000633F8" w:rsidRDefault="000633F8" w14:paraId="490BB953" w14:textId="77777777">
      <w:pPr>
        <w:rPr>
          <w:rStyle w:val="eop"/>
          <w:rFonts w:ascii="Arial" w:hAnsi="Arial" w:cs="Arial"/>
          <w:i/>
        </w:rPr>
      </w:pPr>
      <w:r>
        <w:rPr>
          <w:rStyle w:val="eop"/>
          <w:rFonts w:ascii="Arial" w:hAnsi="Arial" w:cs="Arial"/>
          <w:i/>
        </w:rPr>
        <w:br w:type="page"/>
      </w:r>
    </w:p>
    <w:p w:rsidR="00B8100B" w:rsidP="00B8100B" w:rsidRDefault="00B8100B" w14:paraId="7FAE580E" w14:textId="77777777">
      <w:pPr>
        <w:pStyle w:val="ListParagraph"/>
        <w:spacing w:after="120" w:line="257" w:lineRule="auto"/>
        <w:rPr>
          <w:rStyle w:val="eop"/>
          <w:rFonts w:ascii="Arial" w:hAnsi="Arial" w:cs="Arial"/>
          <w:i/>
        </w:rPr>
      </w:pPr>
    </w:p>
    <w:p w:rsidRPr="0049609E" w:rsidR="00B8100B" w:rsidP="00B8100B" w:rsidRDefault="00B8100B" w14:paraId="69D4B91C" w14:textId="77777777">
      <w:pPr>
        <w:pStyle w:val="ListParagraph"/>
        <w:spacing w:after="120" w:line="257" w:lineRule="auto"/>
        <w:rPr>
          <w:rStyle w:val="eop"/>
          <w:rFonts w:ascii="Arial" w:hAnsi="Arial" w:cs="Arial"/>
          <w:i/>
          <w:sz w:val="12"/>
          <w:szCs w:val="12"/>
        </w:rPr>
      </w:pPr>
    </w:p>
    <w:p w:rsidRPr="00575CDD" w:rsidR="00DE57C1" w:rsidP="00575CDD" w:rsidRDefault="00B8100B" w14:paraId="60D10453" w14:textId="29CFCFA1">
      <w:pPr>
        <w:pStyle w:val="ListParagraph"/>
        <w:numPr>
          <w:ilvl w:val="0"/>
          <w:numId w:val="7"/>
        </w:numPr>
        <w:spacing w:line="240" w:lineRule="auto"/>
        <w:rPr>
          <w:rStyle w:val="eop"/>
          <w:rFonts w:ascii="Arial" w:hAnsi="Arial" w:cs="Arial"/>
          <w:iCs/>
        </w:rPr>
      </w:pPr>
      <w:r w:rsidRPr="008650B0">
        <w:rPr>
          <w:rStyle w:val="eop"/>
          <w:rFonts w:ascii="Arial" w:hAnsi="Arial" w:cs="Arial"/>
          <w:iCs/>
        </w:rPr>
        <w:t>Should property managers be required to use trust accounts?</w:t>
      </w:r>
    </w:p>
    <w:p w:rsidRPr="00841D3E" w:rsidR="00DE57C1" w:rsidP="00DE57C1" w:rsidRDefault="00512794" w14:paraId="46821C3E" w14:textId="77777777">
      <w:pPr>
        <w:ind w:firstLine="720"/>
        <w:rPr>
          <w:rFonts w:ascii="Arial" w:hAnsi="Arial" w:cs="Arial"/>
          <w:i/>
        </w:rPr>
      </w:pPr>
      <w:sdt>
        <w:sdtPr>
          <w:id w:val="-1529104462"/>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1C0E93" w:rsidR="00DE57C1">
        <w:rPr>
          <w:rFonts w:ascii="Arial" w:hAnsi="Arial" w:cs="Arial"/>
        </w:rPr>
        <w:t xml:space="preserve">Strongly Agree </w:t>
      </w:r>
      <w:sdt>
        <w:sdtPr>
          <w:rPr>
            <w:rFonts w:ascii="Arial" w:hAnsi="Arial" w:cs="Arial"/>
          </w:rPr>
          <w:id w:val="2079941018"/>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Agree </w:t>
      </w:r>
      <w:sdt>
        <w:sdtPr>
          <w:rPr>
            <w:rFonts w:ascii="Arial" w:hAnsi="Arial" w:cs="Arial"/>
          </w:rPr>
          <w:id w:val="-1306934451"/>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Not sure </w:t>
      </w:r>
      <w:sdt>
        <w:sdtPr>
          <w:rPr>
            <w:rFonts w:ascii="Arial" w:hAnsi="Arial" w:cs="Arial"/>
          </w:rPr>
          <w:id w:val="-1177041882"/>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Disagree </w:t>
      </w:r>
      <w:sdt>
        <w:sdtPr>
          <w:rPr>
            <w:rFonts w:ascii="Arial" w:hAnsi="Arial" w:cs="Arial"/>
          </w:rPr>
          <w:id w:val="1359701632"/>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disagree</w:t>
      </w:r>
    </w:p>
    <w:p w:rsidRPr="00575CDD" w:rsidR="00841E96" w:rsidP="00841E96" w:rsidRDefault="00841E96" w14:paraId="06E841AE" w14:textId="77777777">
      <w:pPr>
        <w:ind w:firstLine="720"/>
        <w:rPr>
          <w:rStyle w:val="eop"/>
          <w:rFonts w:ascii="Arial" w:hAnsi="Arial" w:cs="Arial"/>
          <w:i/>
          <w:iCs/>
        </w:rPr>
      </w:pPr>
      <w:r w:rsidRPr="00903911">
        <w:rPr>
          <w:rFonts w:ascii="Arial" w:hAnsi="Arial" w:cs="Arial"/>
          <w:i/>
          <w:iCs/>
        </w:rPr>
        <w:t>Please explain why/comment</w:t>
      </w:r>
    </w:p>
    <w:tbl>
      <w:tblPr>
        <w:tblStyle w:val="TableGrid"/>
        <w:tblW w:w="915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158"/>
      </w:tblGrid>
      <w:tr w:rsidRPr="007725E8" w:rsidR="00B8100B" w:rsidTr="0027112C" w14:paraId="0DFCA5C9" w14:textId="77777777">
        <w:trPr>
          <w:trHeight w:val="2179"/>
        </w:trPr>
        <w:tc>
          <w:tcPr>
            <w:tcW w:w="9158" w:type="dxa"/>
            <w:shd w:val="clear" w:color="auto" w:fill="DEDEDE"/>
          </w:tcPr>
          <w:p w:rsidRPr="007725E8" w:rsidR="00B8100B" w:rsidP="00DA333D" w:rsidRDefault="00B8100B" w14:paraId="6E21490F" w14:textId="77777777">
            <w:pPr>
              <w:spacing w:before="120" w:after="120"/>
              <w:rPr>
                <w:szCs w:val="20"/>
              </w:rPr>
            </w:pPr>
          </w:p>
        </w:tc>
      </w:tr>
    </w:tbl>
    <w:p w:rsidR="00B8100B" w:rsidP="00B8100B" w:rsidRDefault="00B8100B" w14:paraId="44077BB3" w14:textId="77777777">
      <w:pPr>
        <w:pStyle w:val="ListParagraph"/>
        <w:rPr>
          <w:rStyle w:val="eop"/>
          <w:rFonts w:ascii="Arial" w:hAnsi="Arial" w:cs="Arial"/>
          <w:i/>
        </w:rPr>
      </w:pPr>
    </w:p>
    <w:p w:rsidRPr="0049609E" w:rsidR="00B8100B" w:rsidP="00B8100B" w:rsidRDefault="00B8100B" w14:paraId="1A9A1873" w14:textId="77777777">
      <w:pPr>
        <w:pStyle w:val="ListParagraph"/>
        <w:rPr>
          <w:rStyle w:val="eop"/>
          <w:rFonts w:ascii="Arial" w:hAnsi="Arial" w:cs="Arial"/>
          <w:i/>
          <w:sz w:val="12"/>
          <w:szCs w:val="12"/>
        </w:rPr>
      </w:pPr>
    </w:p>
    <w:p w:rsidRPr="00575CDD" w:rsidR="00DE57C1" w:rsidP="00575CDD" w:rsidRDefault="00B8100B" w14:paraId="0B06E950" w14:textId="074A0C56">
      <w:pPr>
        <w:pStyle w:val="ListParagraph"/>
        <w:numPr>
          <w:ilvl w:val="0"/>
          <w:numId w:val="7"/>
        </w:numPr>
        <w:spacing w:line="240" w:lineRule="auto"/>
        <w:rPr>
          <w:rStyle w:val="eop"/>
          <w:rFonts w:ascii="Arial" w:hAnsi="Arial" w:cs="Arial"/>
          <w:iCs/>
        </w:rPr>
      </w:pPr>
      <w:r w:rsidRPr="008650B0">
        <w:rPr>
          <w:rStyle w:val="eop"/>
          <w:rFonts w:ascii="Arial" w:hAnsi="Arial" w:cs="Arial"/>
          <w:iCs/>
        </w:rPr>
        <w:t xml:space="preserve">Should property managers’ trust accounts be subject to independent review with the regulator able </w:t>
      </w:r>
      <w:r w:rsidR="00AE5F58">
        <w:rPr>
          <w:rStyle w:val="eop"/>
          <w:rFonts w:ascii="Arial" w:hAnsi="Arial" w:cs="Arial"/>
          <w:iCs/>
        </w:rPr>
        <w:t xml:space="preserve">to </w:t>
      </w:r>
      <w:r w:rsidRPr="008650B0">
        <w:rPr>
          <w:rStyle w:val="eop"/>
          <w:rFonts w:ascii="Arial" w:hAnsi="Arial" w:cs="Arial"/>
          <w:iCs/>
        </w:rPr>
        <w:t xml:space="preserve">require </w:t>
      </w:r>
      <w:r w:rsidR="00D155C8">
        <w:rPr>
          <w:rStyle w:val="eop"/>
          <w:rFonts w:ascii="Arial" w:hAnsi="Arial" w:cs="Arial"/>
          <w:iCs/>
        </w:rPr>
        <w:t xml:space="preserve">the </w:t>
      </w:r>
      <w:r w:rsidRPr="008650B0">
        <w:rPr>
          <w:rStyle w:val="eop"/>
          <w:rFonts w:ascii="Arial" w:hAnsi="Arial" w:cs="Arial"/>
          <w:iCs/>
        </w:rPr>
        <w:t>periodic audit of accounts?</w:t>
      </w:r>
    </w:p>
    <w:p w:rsidRPr="001C0E93" w:rsidR="00DE57C1" w:rsidP="00DE57C1" w:rsidRDefault="00512794" w14:paraId="4232EF34" w14:textId="70FE3E00">
      <w:pPr>
        <w:ind w:firstLine="720"/>
        <w:rPr>
          <w:rFonts w:ascii="Arial" w:hAnsi="Arial" w:cs="Arial"/>
          <w:i/>
        </w:rPr>
      </w:pPr>
      <w:sdt>
        <w:sdtPr>
          <w:rPr>
            <w:rFonts w:ascii="Arial" w:hAnsi="Arial" w:cs="Arial"/>
          </w:rPr>
          <w:id w:val="696581321"/>
          <w14:checkbox>
            <w14:checked w14:val="0"/>
            <w14:checkedState w14:val="2612" w14:font="MS Gothic"/>
            <w14:uncheckedState w14:val="2610" w14:font="MS Gothic"/>
          </w14:checkbox>
        </w:sdtPr>
        <w:sdtContent>
          <w:r w:rsidR="00F931AE">
            <w:rPr>
              <w:rFonts w:hint="eastAsia" w:ascii="MS Gothic" w:hAnsi="MS Gothic" w:eastAsia="MS Gothic" w:cs="Arial"/>
            </w:rPr>
            <w:t>☐</w:t>
          </w:r>
        </w:sdtContent>
      </w:sdt>
      <w:r w:rsidRPr="001C0E93" w:rsidR="00DE57C1">
        <w:rPr>
          <w:rFonts w:ascii="Arial" w:hAnsi="Arial" w:cs="Arial"/>
        </w:rPr>
        <w:t xml:space="preserve"> Strongly Agree </w:t>
      </w:r>
      <w:sdt>
        <w:sdtPr>
          <w:rPr>
            <w:rFonts w:ascii="Arial" w:hAnsi="Arial" w:cs="Arial"/>
          </w:rPr>
          <w:id w:val="277454737"/>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Agree </w:t>
      </w:r>
      <w:sdt>
        <w:sdtPr>
          <w:rPr>
            <w:rFonts w:ascii="Arial" w:hAnsi="Arial" w:cs="Arial"/>
          </w:rPr>
          <w:id w:val="-604115303"/>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Not sure </w:t>
      </w:r>
      <w:sdt>
        <w:sdtPr>
          <w:rPr>
            <w:rFonts w:ascii="Arial" w:hAnsi="Arial" w:cs="Arial"/>
          </w:rPr>
          <w:id w:val="-932047638"/>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Disagree </w:t>
      </w:r>
      <w:sdt>
        <w:sdtPr>
          <w:rPr>
            <w:rFonts w:ascii="Arial" w:hAnsi="Arial" w:cs="Arial"/>
          </w:rPr>
          <w:id w:val="-1746330143"/>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disagree</w:t>
      </w:r>
    </w:p>
    <w:p w:rsidRPr="001C0E93" w:rsidR="00352E0B" w:rsidP="00352E0B" w:rsidRDefault="00352E0B" w14:paraId="69509F24" w14:textId="77777777">
      <w:pPr>
        <w:ind w:firstLine="720"/>
        <w:rPr>
          <w:rStyle w:val="eop"/>
          <w:rFonts w:ascii="Arial" w:hAnsi="Arial" w:cs="Arial"/>
          <w:i/>
          <w:iCs/>
        </w:rPr>
      </w:pPr>
      <w:r w:rsidRPr="001C0E93">
        <w:rPr>
          <w:rFonts w:ascii="Arial" w:hAnsi="Arial" w:cs="Arial"/>
          <w:i/>
          <w:iCs/>
        </w:rPr>
        <w:t>Please explain why/comment</w:t>
      </w:r>
    </w:p>
    <w:tbl>
      <w:tblPr>
        <w:tblStyle w:val="TableGrid"/>
        <w:tblW w:w="906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9061"/>
      </w:tblGrid>
      <w:tr w:rsidRPr="007725E8" w:rsidR="00B8100B" w:rsidTr="0027112C" w14:paraId="495459B7" w14:textId="77777777">
        <w:trPr>
          <w:trHeight w:val="2338"/>
        </w:trPr>
        <w:tc>
          <w:tcPr>
            <w:tcW w:w="9061" w:type="dxa"/>
            <w:shd w:val="clear" w:color="auto" w:fill="DEDEDE"/>
          </w:tcPr>
          <w:p w:rsidRPr="007725E8" w:rsidR="00B8100B" w:rsidP="00DA333D" w:rsidRDefault="00B8100B" w14:paraId="035AB166" w14:textId="77777777">
            <w:pPr>
              <w:spacing w:before="120" w:after="120"/>
              <w:rPr>
                <w:szCs w:val="20"/>
              </w:rPr>
            </w:pPr>
          </w:p>
        </w:tc>
      </w:tr>
    </w:tbl>
    <w:p w:rsidR="00B8100B" w:rsidP="00B8100B" w:rsidRDefault="00B8100B" w14:paraId="27A1C04A" w14:textId="77777777">
      <w:pPr>
        <w:pStyle w:val="ListParagraph"/>
        <w:rPr>
          <w:rStyle w:val="eop"/>
          <w:rFonts w:ascii="Arial" w:hAnsi="Arial" w:cs="Arial"/>
          <w:i/>
        </w:rPr>
      </w:pPr>
    </w:p>
    <w:p w:rsidRPr="0049609E" w:rsidR="00B8100B" w:rsidP="00B8100B" w:rsidRDefault="00B8100B" w14:paraId="2415D4E3" w14:textId="77777777">
      <w:pPr>
        <w:pStyle w:val="ListParagraph"/>
        <w:rPr>
          <w:rStyle w:val="eop"/>
          <w:rFonts w:ascii="Arial" w:hAnsi="Arial" w:cs="Arial"/>
          <w:i/>
          <w:sz w:val="12"/>
          <w:szCs w:val="12"/>
        </w:rPr>
      </w:pPr>
    </w:p>
    <w:p w:rsidRPr="00575CDD" w:rsidR="00DE57C1" w:rsidP="00575CDD" w:rsidRDefault="00B8100B" w14:paraId="6451F68E" w14:textId="136AB4A3">
      <w:pPr>
        <w:pStyle w:val="ListParagraph"/>
        <w:numPr>
          <w:ilvl w:val="0"/>
          <w:numId w:val="7"/>
        </w:numPr>
        <w:spacing w:line="240" w:lineRule="auto"/>
        <w:rPr>
          <w:rStyle w:val="eop"/>
          <w:rFonts w:ascii="Arial" w:hAnsi="Arial" w:cs="Arial"/>
          <w:iCs/>
        </w:rPr>
      </w:pPr>
      <w:r w:rsidRPr="008650B0">
        <w:rPr>
          <w:rStyle w:val="eop"/>
          <w:rFonts w:ascii="Arial" w:hAnsi="Arial" w:cs="Arial"/>
          <w:iCs/>
        </w:rPr>
        <w:t xml:space="preserve">Should property managers be required to </w:t>
      </w:r>
      <w:r>
        <w:rPr>
          <w:rStyle w:val="eop"/>
          <w:rFonts w:ascii="Arial" w:hAnsi="Arial" w:cs="Arial"/>
          <w:iCs/>
        </w:rPr>
        <w:t>h</w:t>
      </w:r>
      <w:r w:rsidRPr="00352E0B">
        <w:rPr>
          <w:rStyle w:val="eop"/>
          <w:rFonts w:ascii="Arial" w:hAnsi="Arial" w:cs="Arial"/>
          <w:iCs/>
        </w:rPr>
        <w:t xml:space="preserve">old both </w:t>
      </w:r>
      <w:r w:rsidRPr="008650B0">
        <w:rPr>
          <w:rStyle w:val="eop"/>
          <w:rFonts w:ascii="Arial" w:hAnsi="Arial" w:cs="Arial"/>
          <w:iCs/>
        </w:rPr>
        <w:t>professional indemnity and public liability insurance?</w:t>
      </w:r>
    </w:p>
    <w:p w:rsidRPr="001C0E93" w:rsidR="00DE57C1" w:rsidP="00DE57C1" w:rsidRDefault="00512794" w14:paraId="4E897D23" w14:textId="77777777">
      <w:pPr>
        <w:ind w:firstLine="720"/>
        <w:rPr>
          <w:rFonts w:ascii="Arial" w:hAnsi="Arial" w:cs="Arial"/>
          <w:i/>
        </w:rPr>
      </w:pPr>
      <w:sdt>
        <w:sdtPr>
          <w:id w:val="-290594992"/>
          <w14:checkbox>
            <w14:checked w14:val="0"/>
            <w14:checkedState w14:val="2612" w14:font="MS Gothic"/>
            <w14:uncheckedState w14:val="2610" w14:font="MS Gothic"/>
          </w14:checkbox>
        </w:sdtPr>
        <w:sdtContent>
          <w:r w:rsidR="00DE57C1">
            <w:rPr>
              <w:rFonts w:hint="eastAsia" w:ascii="MS Gothic" w:hAnsi="MS Gothic" w:eastAsia="MS Gothic"/>
            </w:rPr>
            <w:t>☐</w:t>
          </w:r>
        </w:sdtContent>
      </w:sdt>
      <w:r w:rsidR="00DE57C1">
        <w:t xml:space="preserve"> </w:t>
      </w:r>
      <w:r w:rsidRPr="001C0E93" w:rsidR="00DE57C1">
        <w:rPr>
          <w:rFonts w:ascii="Arial" w:hAnsi="Arial" w:cs="Arial"/>
        </w:rPr>
        <w:t xml:space="preserve">Strongly Agree </w:t>
      </w:r>
      <w:sdt>
        <w:sdtPr>
          <w:rPr>
            <w:rFonts w:ascii="Arial" w:hAnsi="Arial" w:cs="Arial"/>
          </w:rPr>
          <w:id w:val="1517806402"/>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Agree </w:t>
      </w:r>
      <w:sdt>
        <w:sdtPr>
          <w:rPr>
            <w:rFonts w:ascii="Arial" w:hAnsi="Arial" w:cs="Arial"/>
          </w:rPr>
          <w:id w:val="-673340605"/>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Not sure </w:t>
      </w:r>
      <w:sdt>
        <w:sdtPr>
          <w:rPr>
            <w:rFonts w:ascii="Arial" w:hAnsi="Arial" w:cs="Arial"/>
          </w:rPr>
          <w:id w:val="-1401823375"/>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Disagree </w:t>
      </w:r>
      <w:sdt>
        <w:sdtPr>
          <w:rPr>
            <w:rFonts w:ascii="Arial" w:hAnsi="Arial" w:cs="Arial"/>
          </w:rPr>
          <w:id w:val="1393625311"/>
          <w14:checkbox>
            <w14:checked w14:val="0"/>
            <w14:checkedState w14:val="2612" w14:font="MS Gothic"/>
            <w14:uncheckedState w14:val="2610" w14:font="MS Gothic"/>
          </w14:checkbox>
        </w:sdtPr>
        <w:sdtContent>
          <w:r w:rsidRPr="001C0E93" w:rsidR="00DE57C1">
            <w:rPr>
              <w:rFonts w:ascii="Segoe UI Symbol" w:hAnsi="Segoe UI Symbol" w:eastAsia="MS Gothic" w:cs="Segoe UI Symbol"/>
            </w:rPr>
            <w:t>☐</w:t>
          </w:r>
        </w:sdtContent>
      </w:sdt>
      <w:r w:rsidRPr="001C0E93" w:rsidR="00DE57C1">
        <w:rPr>
          <w:rFonts w:ascii="Arial" w:hAnsi="Arial" w:cs="Arial"/>
        </w:rPr>
        <w:t xml:space="preserve"> Strongly disagree</w:t>
      </w:r>
    </w:p>
    <w:p w:rsidRPr="001C0E93" w:rsidR="00352E0B" w:rsidP="00352E0B" w:rsidRDefault="00352E0B" w14:paraId="4AB61397" w14:textId="77777777">
      <w:pPr>
        <w:ind w:firstLine="720"/>
        <w:rPr>
          <w:rStyle w:val="eop"/>
          <w:rFonts w:ascii="Arial" w:hAnsi="Arial" w:cs="Arial"/>
          <w:i/>
          <w:iCs/>
        </w:rPr>
      </w:pPr>
      <w:r w:rsidRPr="001C0E93">
        <w:rPr>
          <w:rFonts w:ascii="Arial" w:hAnsi="Arial" w:cs="Arial"/>
          <w:i/>
          <w:iCs/>
        </w:rPr>
        <w:t>Please explain why/comment</w:t>
      </w:r>
    </w:p>
    <w:tbl>
      <w:tblPr>
        <w:tblStyle w:val="TableGrid"/>
        <w:tblW w:w="908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9084"/>
      </w:tblGrid>
      <w:tr w:rsidRPr="007725E8" w:rsidR="007324E1" w:rsidTr="0027112C" w14:paraId="3DD2DF11" w14:textId="77777777">
        <w:trPr>
          <w:trHeight w:val="2554"/>
        </w:trPr>
        <w:tc>
          <w:tcPr>
            <w:tcW w:w="9084" w:type="dxa"/>
            <w:shd w:val="clear" w:color="auto" w:fill="DEDEDE"/>
          </w:tcPr>
          <w:p w:rsidRPr="007725E8" w:rsidR="007324E1" w:rsidP="00DA333D" w:rsidRDefault="007324E1" w14:paraId="066A79E4" w14:textId="77777777">
            <w:pPr>
              <w:spacing w:before="120" w:after="120"/>
              <w:rPr>
                <w:szCs w:val="20"/>
              </w:rPr>
            </w:pPr>
          </w:p>
        </w:tc>
      </w:tr>
    </w:tbl>
    <w:p w:rsidR="00754D24" w:rsidRDefault="00754D24" w14:paraId="432AB82B" w14:textId="77777777">
      <w:pPr>
        <w:rPr>
          <w:b/>
          <w:sz w:val="36"/>
          <w:szCs w:val="30"/>
          <w:lang w:val="en-NZ"/>
        </w:rPr>
      </w:pPr>
      <w:bookmarkStart w:name="_Toc86132878" w:id="12"/>
      <w:r>
        <w:br w:type="page"/>
      </w:r>
    </w:p>
    <w:p w:rsidR="007324E1" w:rsidP="007324E1" w:rsidRDefault="007324E1" w14:paraId="0E2B8DCC" w14:textId="6E8A1A95">
      <w:pPr>
        <w:pStyle w:val="Heading1"/>
        <w:numPr>
          <w:ilvl w:val="0"/>
          <w:numId w:val="0"/>
        </w:numPr>
        <w:spacing w:after="113"/>
      </w:pPr>
      <w:r>
        <w:t>Complaints and Disciplinary Framework</w:t>
      </w:r>
      <w:bookmarkEnd w:id="12"/>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7324E1" w:rsidTr="00CF1395" w14:paraId="4EC350A2" w14:textId="77777777">
        <w:trPr>
          <w:trHeight w:val="5633"/>
        </w:trPr>
        <w:tc>
          <w:tcPr>
            <w:tcW w:w="8931" w:type="dxa"/>
            <w:shd w:val="clear" w:color="auto" w:fill="auto"/>
            <w:tcMar>
              <w:top w:w="227" w:type="dxa"/>
              <w:left w:w="227" w:type="dxa"/>
              <w:bottom w:w="227" w:type="dxa"/>
              <w:right w:w="227" w:type="dxa"/>
            </w:tcMar>
          </w:tcPr>
          <w:p w:rsidR="00CC6BDF" w:rsidP="00CC6BDF" w:rsidRDefault="00CC6BDF" w14:paraId="173A395F" w14:textId="54DC2884">
            <w:pPr>
              <w:spacing w:before="60" w:after="60" w:line="257" w:lineRule="auto"/>
              <w:rPr>
                <w:rFonts w:ascii="Arial" w:hAnsi="Arial" w:cs="Arial"/>
              </w:rPr>
            </w:pPr>
            <w:r w:rsidRPr="00A278B8">
              <w:rPr>
                <w:rFonts w:ascii="Arial" w:hAnsi="Arial" w:cs="Arial"/>
              </w:rPr>
              <w:t>The regulatory system will incorporate a</w:t>
            </w:r>
            <w:r>
              <w:rPr>
                <w:rFonts w:ascii="Arial" w:hAnsi="Arial" w:cs="Arial"/>
              </w:rPr>
              <w:t xml:space="preserve">n </w:t>
            </w:r>
            <w:r w:rsidRPr="00A278B8">
              <w:rPr>
                <w:rFonts w:ascii="Arial" w:hAnsi="Arial" w:cs="Arial"/>
              </w:rPr>
              <w:t xml:space="preserve">independent complaints and disciplinary framework. It </w:t>
            </w:r>
            <w:r w:rsidR="002508A8">
              <w:rPr>
                <w:rFonts w:ascii="Arial" w:hAnsi="Arial" w:cs="Arial"/>
              </w:rPr>
              <w:t>will be</w:t>
            </w:r>
            <w:r w:rsidRPr="00A278B8">
              <w:rPr>
                <w:rFonts w:ascii="Arial" w:hAnsi="Arial" w:cs="Arial"/>
              </w:rPr>
              <w:t xml:space="preserve"> modelled on the framework that applies to real estate agents. </w:t>
            </w:r>
          </w:p>
          <w:p w:rsidRPr="00C40660" w:rsidR="00CC6BDF" w:rsidP="00CC6BDF" w:rsidRDefault="00CC6BDF" w14:paraId="2FB7AA9C" w14:textId="4AD09586">
            <w:pPr>
              <w:spacing w:before="240" w:after="60" w:line="257" w:lineRule="auto"/>
              <w:rPr>
                <w:rStyle w:val="normaltextrun"/>
                <w:rFonts w:ascii="Arial" w:hAnsi="Arial" w:cs="Arial"/>
              </w:rPr>
            </w:pPr>
            <w:r>
              <w:rPr>
                <w:rFonts w:ascii="Arial" w:hAnsi="Arial" w:cs="Arial"/>
              </w:rPr>
              <w:t>T</w:t>
            </w:r>
            <w:r w:rsidRPr="00C40660">
              <w:rPr>
                <w:rStyle w:val="normaltextrun"/>
                <w:rFonts w:ascii="Arial" w:hAnsi="Arial" w:cs="Arial"/>
              </w:rPr>
              <w:t xml:space="preserve">he regulator </w:t>
            </w:r>
            <w:r w:rsidR="00E9276D">
              <w:rPr>
                <w:rStyle w:val="normaltextrun"/>
                <w:rFonts w:ascii="Arial" w:hAnsi="Arial" w:cs="Arial"/>
              </w:rPr>
              <w:t xml:space="preserve">would </w:t>
            </w:r>
            <w:r w:rsidRPr="00C40660">
              <w:rPr>
                <w:rStyle w:val="normaltextrun"/>
                <w:rFonts w:ascii="Arial" w:hAnsi="Arial" w:cs="Arial"/>
              </w:rPr>
              <w:t>triage complaints</w:t>
            </w:r>
            <w:r w:rsidR="00E65CB8">
              <w:rPr>
                <w:rStyle w:val="normaltextrun"/>
                <w:rFonts w:ascii="Arial" w:hAnsi="Arial" w:cs="Arial"/>
              </w:rPr>
              <w:t>,</w:t>
            </w:r>
            <w:r w:rsidRPr="00C40660">
              <w:rPr>
                <w:rStyle w:val="normaltextrun"/>
                <w:rFonts w:ascii="Arial" w:hAnsi="Arial" w:cs="Arial"/>
              </w:rPr>
              <w:t> which includes determining whether a complaint involves a breach of the property management legislation or should be referred to another organisation. </w:t>
            </w:r>
            <w:r w:rsidR="007B29A8">
              <w:rPr>
                <w:rStyle w:val="normaltextrun"/>
                <w:rFonts w:ascii="Arial" w:hAnsi="Arial" w:cs="Arial"/>
              </w:rPr>
              <w:t>T</w:t>
            </w:r>
            <w:r>
              <w:rPr>
                <w:rStyle w:val="normaltextrun"/>
                <w:rFonts w:ascii="Arial" w:hAnsi="Arial" w:cs="Arial"/>
              </w:rPr>
              <w:t>he regulator</w:t>
            </w:r>
            <w:r w:rsidR="007A70EE">
              <w:rPr>
                <w:rStyle w:val="normaltextrun"/>
                <w:rFonts w:ascii="Arial" w:hAnsi="Arial" w:cs="Arial"/>
              </w:rPr>
              <w:t xml:space="preserve"> c</w:t>
            </w:r>
            <w:r w:rsidR="009F58D7">
              <w:rPr>
                <w:rStyle w:val="normaltextrun"/>
                <w:rFonts w:ascii="Arial" w:hAnsi="Arial" w:cs="Arial"/>
              </w:rPr>
              <w:t>ould</w:t>
            </w:r>
            <w:r w:rsidR="007A70EE">
              <w:rPr>
                <w:rStyle w:val="normaltextrun"/>
                <w:rFonts w:ascii="Arial" w:hAnsi="Arial" w:cs="Arial"/>
              </w:rPr>
              <w:t xml:space="preserve"> also </w:t>
            </w:r>
            <w:r>
              <w:rPr>
                <w:rStyle w:val="normaltextrun"/>
                <w:rFonts w:ascii="Arial" w:hAnsi="Arial" w:cs="Arial"/>
              </w:rPr>
              <w:t xml:space="preserve">proactively </w:t>
            </w:r>
            <w:r w:rsidRPr="00E676C9">
              <w:rPr>
                <w:rFonts w:ascii="Arial" w:hAnsi="Arial" w:cs="Arial"/>
              </w:rPr>
              <w:t>identify, investigate and initiate disciplinary proceedings in its own right</w:t>
            </w:r>
            <w:r w:rsidR="004E15D8">
              <w:rPr>
                <w:rFonts w:ascii="Arial" w:hAnsi="Arial" w:cs="Arial"/>
              </w:rPr>
              <w:t>.</w:t>
            </w:r>
            <w:r w:rsidR="00436FC3">
              <w:t xml:space="preserve"> </w:t>
            </w:r>
            <w:r w:rsidRPr="00C40660">
              <w:rPr>
                <w:rStyle w:val="normaltextrun"/>
                <w:rFonts w:ascii="Arial" w:hAnsi="Arial" w:cs="Arial"/>
              </w:rPr>
              <w:t xml:space="preserve">For complaints that are covered by the legislation, resolution </w:t>
            </w:r>
            <w:r>
              <w:rPr>
                <w:rStyle w:val="normaltextrun"/>
                <w:rFonts w:ascii="Arial" w:hAnsi="Arial" w:cs="Arial"/>
              </w:rPr>
              <w:t>can take place</w:t>
            </w:r>
            <w:r w:rsidRPr="00C40660">
              <w:rPr>
                <w:rStyle w:val="normaltextrun"/>
                <w:rFonts w:ascii="Arial" w:hAnsi="Arial" w:cs="Arial"/>
              </w:rPr>
              <w:t xml:space="preserve"> through mediation, a Complaints Committee </w:t>
            </w:r>
            <w:r w:rsidR="003D248B">
              <w:rPr>
                <w:rStyle w:val="normaltextrun"/>
                <w:rFonts w:ascii="Arial" w:hAnsi="Arial" w:cs="Arial"/>
              </w:rPr>
              <w:t xml:space="preserve">appointed by the regulator </w:t>
            </w:r>
            <w:r w:rsidRPr="00C40660">
              <w:rPr>
                <w:rStyle w:val="normaltextrun"/>
                <w:rFonts w:ascii="Arial" w:hAnsi="Arial" w:cs="Arial"/>
              </w:rPr>
              <w:t>(for cases that may involve ‘unsatisfactory conduct’) </w:t>
            </w:r>
            <w:r w:rsidR="00891CD3">
              <w:rPr>
                <w:rStyle w:val="normaltextrun"/>
                <w:rFonts w:ascii="Arial" w:hAnsi="Arial" w:cs="Arial"/>
              </w:rPr>
              <w:t>and through</w:t>
            </w:r>
            <w:r w:rsidRPr="00C40660">
              <w:rPr>
                <w:rStyle w:val="normaltextrun"/>
                <w:rFonts w:ascii="Arial" w:hAnsi="Arial" w:cs="Arial"/>
              </w:rPr>
              <w:t> a Disciplinary Tribunal (for more serious cases that may involve ‘misconduct’). </w:t>
            </w:r>
          </w:p>
          <w:p w:rsidR="00CC6BDF" w:rsidP="00CC6BDF" w:rsidRDefault="00CC6BDF" w14:paraId="3418E5E2" w14:textId="77777777">
            <w:pPr>
              <w:rPr>
                <w:rFonts w:ascii="Arial" w:hAnsi="Arial" w:cs="Arial"/>
              </w:rPr>
            </w:pPr>
          </w:p>
          <w:p w:rsidR="00CC6BDF" w:rsidP="00CC6BDF" w:rsidRDefault="00CC6BDF" w14:paraId="3A37E652" w14:textId="430BEDB0">
            <w:pPr>
              <w:rPr>
                <w:rFonts w:ascii="Arial" w:hAnsi="Arial" w:cs="Arial"/>
              </w:rPr>
            </w:pPr>
            <w:r>
              <w:rPr>
                <w:rFonts w:ascii="Arial" w:hAnsi="Arial" w:cs="Arial"/>
              </w:rPr>
              <w:t xml:space="preserve">Either the Real Estate Agents Disciplinary Tribunal (REA Disciplinary Tribunal) or the Tenancy Tribunal </w:t>
            </w:r>
            <w:r w:rsidR="000C5667">
              <w:rPr>
                <w:rFonts w:ascii="Arial" w:hAnsi="Arial" w:cs="Arial"/>
              </w:rPr>
              <w:t xml:space="preserve">could </w:t>
            </w:r>
            <w:r>
              <w:rPr>
                <w:rFonts w:ascii="Arial" w:hAnsi="Arial" w:cs="Arial"/>
              </w:rPr>
              <w:t>have their mandates extended to provide</w:t>
            </w:r>
            <w:r w:rsidR="00310BE4">
              <w:rPr>
                <w:rFonts w:ascii="Arial" w:hAnsi="Arial" w:cs="Arial"/>
              </w:rPr>
              <w:t xml:space="preserve"> Tribunal</w:t>
            </w:r>
            <w:r w:rsidR="00D144D5">
              <w:rPr>
                <w:rFonts w:ascii="Arial" w:hAnsi="Arial" w:cs="Arial"/>
              </w:rPr>
              <w:t xml:space="preserve">-related </w:t>
            </w:r>
            <w:r w:rsidR="00310BE4">
              <w:rPr>
                <w:rFonts w:ascii="Arial" w:hAnsi="Arial" w:cs="Arial"/>
              </w:rPr>
              <w:t>services</w:t>
            </w:r>
            <w:r>
              <w:rPr>
                <w:rFonts w:ascii="Arial" w:hAnsi="Arial" w:cs="Arial"/>
              </w:rPr>
              <w:t xml:space="preserve">. On balance, however, we propose extending the mandate of the REA Disciplinary Tribunal to cover property management issues.  </w:t>
            </w:r>
          </w:p>
          <w:p w:rsidR="00CC6BDF" w:rsidP="00CC6BDF" w:rsidRDefault="00CC6BDF" w14:paraId="0D8B9BC1" w14:textId="77777777">
            <w:pPr>
              <w:rPr>
                <w:rFonts w:ascii="Arial" w:hAnsi="Arial" w:cs="Arial"/>
              </w:rPr>
            </w:pPr>
          </w:p>
          <w:p w:rsidRPr="00CC6BDF" w:rsidR="007324E1" w:rsidP="00AA1F83" w:rsidRDefault="00CC6BDF" w14:paraId="31A62AC3" w14:textId="52469230">
            <w:pPr>
              <w:pStyle w:val="paragraph"/>
              <w:spacing w:before="0" w:beforeAutospacing="0" w:after="0" w:afterAutospacing="0" w:line="257" w:lineRule="auto"/>
              <w:textAlignment w:val="baseline"/>
              <w:rPr>
                <w:rFonts w:ascii="Arial" w:hAnsi="Arial" w:cs="Arial"/>
                <w:sz w:val="22"/>
                <w:szCs w:val="22"/>
              </w:rPr>
            </w:pPr>
            <w:r w:rsidRPr="00C40660">
              <w:rPr>
                <w:rStyle w:val="normaltextrun"/>
                <w:rFonts w:ascii="Arial" w:hAnsi="Arial" w:cs="Arial"/>
                <w:sz w:val="22"/>
                <w:szCs w:val="22"/>
              </w:rPr>
              <w:t>All parties would have the right to appeal a Complaints Committee decision to the Disciplinary Tribunal and retain a further right of appeal to the High Court, and to </w:t>
            </w:r>
            <w:r w:rsidR="00E7505A">
              <w:rPr>
                <w:rStyle w:val="normaltextrun"/>
                <w:rFonts w:ascii="Arial" w:hAnsi="Arial" w:cs="Arial"/>
                <w:sz w:val="22"/>
                <w:szCs w:val="22"/>
              </w:rPr>
              <w:t>t</w:t>
            </w:r>
            <w:r w:rsidR="00E7505A">
              <w:rPr>
                <w:rStyle w:val="normaltextrun"/>
              </w:rPr>
              <w:t xml:space="preserve">he </w:t>
            </w:r>
            <w:r w:rsidRPr="00C40660">
              <w:rPr>
                <w:rStyle w:val="normaltextrun"/>
                <w:rFonts w:ascii="Arial" w:hAnsi="Arial" w:cs="Arial"/>
                <w:sz w:val="22"/>
                <w:szCs w:val="22"/>
              </w:rPr>
              <w:t>Court of Appeal on questions of law. Complaints Committee and Disciplinary Tribunal decisions would be published in a publicly accessible ‘decisions’ database. </w:t>
            </w:r>
            <w:r w:rsidRPr="00CC6BDF" w:rsidR="007324E1">
              <w:rPr>
                <w:rFonts w:ascii="Arial" w:hAnsi="Arial" w:cs="Arial"/>
              </w:rPr>
              <w:t xml:space="preserve"> </w:t>
            </w:r>
          </w:p>
        </w:tc>
      </w:tr>
    </w:tbl>
    <w:p w:rsidRPr="007324E1" w:rsidR="007324E1" w:rsidP="007324E1" w:rsidRDefault="007324E1" w14:paraId="148951AA" w14:textId="77777777">
      <w:pPr>
        <w:rPr>
          <w:rFonts w:ascii="Arial" w:hAnsi="Arial" w:cs="Arial"/>
        </w:rPr>
      </w:pPr>
    </w:p>
    <w:p w:rsidRPr="008A061A" w:rsidR="005B5D00" w:rsidP="008A061A" w:rsidRDefault="0061582E" w14:paraId="1530FE14" w14:textId="2C1F8895">
      <w:pPr>
        <w:pStyle w:val="ListParagraph"/>
        <w:numPr>
          <w:ilvl w:val="0"/>
          <w:numId w:val="7"/>
        </w:numPr>
        <w:rPr>
          <w:rFonts w:ascii="Arial" w:hAnsi="Arial" w:cs="Arial"/>
        </w:rPr>
      </w:pPr>
      <w:r w:rsidRPr="00794218">
        <w:rPr>
          <w:rFonts w:ascii="Arial" w:hAnsi="Arial" w:cs="Arial"/>
        </w:rPr>
        <w:t xml:space="preserve">Do you agree with the proposed complaints </w:t>
      </w:r>
      <w:r w:rsidR="002527B4">
        <w:rPr>
          <w:rFonts w:ascii="Arial" w:hAnsi="Arial" w:cs="Arial"/>
        </w:rPr>
        <w:t>and</w:t>
      </w:r>
      <w:r>
        <w:rPr>
          <w:rFonts w:ascii="Arial" w:hAnsi="Arial" w:cs="Arial"/>
        </w:rPr>
        <w:t xml:space="preserve"> disciplinary </w:t>
      </w:r>
      <w:r w:rsidR="0048467B">
        <w:rPr>
          <w:rFonts w:ascii="Arial" w:hAnsi="Arial" w:cs="Arial"/>
        </w:rPr>
        <w:t>framework</w:t>
      </w:r>
      <w:r w:rsidRPr="00794218">
        <w:rPr>
          <w:rFonts w:ascii="Arial" w:hAnsi="Arial" w:cs="Arial"/>
        </w:rPr>
        <w:t>?</w:t>
      </w:r>
    </w:p>
    <w:p w:rsidRPr="001C0E93" w:rsidR="005B5D00" w:rsidP="005B5D00" w:rsidRDefault="00512794" w14:paraId="5519DD2F" w14:textId="77777777">
      <w:pPr>
        <w:ind w:firstLine="720"/>
        <w:rPr>
          <w:rFonts w:ascii="Arial" w:hAnsi="Arial" w:cs="Arial"/>
          <w:i/>
        </w:rPr>
      </w:pPr>
      <w:sdt>
        <w:sdtPr>
          <w:id w:val="1431004842"/>
          <w14:checkbox>
            <w14:checked w14:val="0"/>
            <w14:checkedState w14:val="2612" w14:font="MS Gothic"/>
            <w14:uncheckedState w14:val="2610" w14:font="MS Gothic"/>
          </w14:checkbox>
        </w:sdtPr>
        <w:sdtContent>
          <w:r w:rsidR="005B5D00">
            <w:rPr>
              <w:rFonts w:hint="eastAsia" w:ascii="MS Gothic" w:hAnsi="MS Gothic" w:eastAsia="MS Gothic"/>
            </w:rPr>
            <w:t>☐</w:t>
          </w:r>
        </w:sdtContent>
      </w:sdt>
      <w:r w:rsidR="005B5D00">
        <w:t xml:space="preserve"> </w:t>
      </w:r>
      <w:r w:rsidRPr="001C0E93" w:rsidR="005B5D00">
        <w:rPr>
          <w:rFonts w:ascii="Arial" w:hAnsi="Arial" w:cs="Arial"/>
        </w:rPr>
        <w:t xml:space="preserve">Strongly Agree </w:t>
      </w:r>
      <w:sdt>
        <w:sdtPr>
          <w:rPr>
            <w:rFonts w:ascii="Arial" w:hAnsi="Arial" w:cs="Arial"/>
          </w:rPr>
          <w:id w:val="-303007012"/>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Agree </w:t>
      </w:r>
      <w:sdt>
        <w:sdtPr>
          <w:rPr>
            <w:rFonts w:ascii="Arial" w:hAnsi="Arial" w:cs="Arial"/>
          </w:rPr>
          <w:id w:val="-1464810868"/>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Not sure </w:t>
      </w:r>
      <w:sdt>
        <w:sdtPr>
          <w:rPr>
            <w:rFonts w:ascii="Arial" w:hAnsi="Arial" w:cs="Arial"/>
          </w:rPr>
          <w:id w:val="-801298071"/>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Disagree </w:t>
      </w:r>
      <w:sdt>
        <w:sdtPr>
          <w:rPr>
            <w:rFonts w:ascii="Arial" w:hAnsi="Arial" w:cs="Arial"/>
          </w:rPr>
          <w:id w:val="-225997487"/>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Strongly disagree</w:t>
      </w:r>
    </w:p>
    <w:p w:rsidRPr="001C0E93" w:rsidR="0048467B" w:rsidP="0048467B" w:rsidRDefault="0048467B" w14:paraId="1D645DF0" w14:textId="77777777">
      <w:pPr>
        <w:ind w:firstLine="720"/>
        <w:rPr>
          <w:rStyle w:val="eop"/>
          <w:rFonts w:ascii="Arial" w:hAnsi="Arial" w:cs="Arial"/>
          <w:i/>
          <w:iCs/>
        </w:rPr>
      </w:pPr>
      <w:r w:rsidRPr="001C0E93">
        <w:rPr>
          <w:rFonts w:ascii="Arial" w:hAnsi="Arial" w:cs="Arial"/>
          <w:i/>
          <w:iCs/>
        </w:rPr>
        <w:t>Please explain why/comment</w:t>
      </w:r>
    </w:p>
    <w:tbl>
      <w:tblPr>
        <w:tblStyle w:val="TableGrid"/>
        <w:tblW w:w="930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307"/>
      </w:tblGrid>
      <w:tr w:rsidRPr="007725E8" w:rsidR="0061582E" w:rsidTr="0027112C" w14:paraId="30E91075" w14:textId="77777777">
        <w:trPr>
          <w:trHeight w:val="1733"/>
        </w:trPr>
        <w:tc>
          <w:tcPr>
            <w:tcW w:w="9307" w:type="dxa"/>
            <w:shd w:val="clear" w:color="auto" w:fill="DEDEDE"/>
          </w:tcPr>
          <w:p w:rsidRPr="007725E8" w:rsidR="0061582E" w:rsidP="00DA333D" w:rsidRDefault="0061582E" w14:paraId="2E55E96F" w14:textId="77777777">
            <w:pPr>
              <w:spacing w:before="120" w:after="120"/>
              <w:rPr>
                <w:szCs w:val="20"/>
              </w:rPr>
            </w:pPr>
          </w:p>
        </w:tc>
      </w:tr>
    </w:tbl>
    <w:p w:rsidR="0061582E" w:rsidP="0061582E" w:rsidRDefault="0061582E" w14:paraId="0417D497" w14:textId="059DC59A">
      <w:pPr>
        <w:ind w:firstLine="720"/>
        <w:rPr>
          <w:rFonts w:ascii="Arial" w:hAnsi="Arial" w:cs="Arial"/>
          <w:i/>
          <w:sz w:val="12"/>
          <w:szCs w:val="12"/>
        </w:rPr>
      </w:pPr>
    </w:p>
    <w:p w:rsidRPr="005512A9" w:rsidR="008A061A" w:rsidP="0061582E" w:rsidRDefault="008A061A" w14:paraId="10B24E75" w14:textId="77777777">
      <w:pPr>
        <w:ind w:firstLine="720"/>
        <w:rPr>
          <w:rFonts w:ascii="Arial" w:hAnsi="Arial" w:cs="Arial"/>
          <w:i/>
          <w:sz w:val="12"/>
          <w:szCs w:val="12"/>
        </w:rPr>
      </w:pPr>
    </w:p>
    <w:p w:rsidRPr="00DE57C1" w:rsidR="0061582E" w:rsidP="00DE57C1" w:rsidRDefault="0061582E" w14:paraId="43DD7C8E" w14:textId="3C66F94B">
      <w:pPr>
        <w:pStyle w:val="ListParagraph"/>
        <w:numPr>
          <w:ilvl w:val="0"/>
          <w:numId w:val="7"/>
        </w:numPr>
        <w:rPr>
          <w:rFonts w:ascii="Arial" w:hAnsi="Arial" w:cs="Arial"/>
        </w:rPr>
      </w:pPr>
      <w:r w:rsidRPr="00DE57C1">
        <w:rPr>
          <w:rFonts w:ascii="Arial" w:hAnsi="Arial" w:cs="Arial"/>
        </w:rPr>
        <w:t xml:space="preserve">What are your views on the proposed </w:t>
      </w:r>
      <w:r w:rsidR="002E1B01">
        <w:rPr>
          <w:rFonts w:ascii="Arial" w:hAnsi="Arial" w:cs="Arial"/>
        </w:rPr>
        <w:t xml:space="preserve">disciplinary </w:t>
      </w:r>
      <w:r w:rsidR="00132D3F">
        <w:rPr>
          <w:rFonts w:ascii="Arial" w:hAnsi="Arial" w:cs="Arial"/>
        </w:rPr>
        <w:t>t</w:t>
      </w:r>
      <w:r w:rsidR="002E1B01">
        <w:rPr>
          <w:rFonts w:ascii="Arial" w:hAnsi="Arial" w:cs="Arial"/>
        </w:rPr>
        <w:t xml:space="preserve">ribunal </w:t>
      </w:r>
      <w:r w:rsidRPr="00DE57C1">
        <w:rPr>
          <w:rFonts w:ascii="Arial" w:hAnsi="Arial" w:cs="Arial"/>
        </w:rPr>
        <w:t>delivery options</w:t>
      </w:r>
      <w:r w:rsidR="0013388A">
        <w:rPr>
          <w:rFonts w:ascii="Arial" w:hAnsi="Arial" w:cs="Arial"/>
        </w:rPr>
        <w:t>?</w:t>
      </w:r>
    </w:p>
    <w:tbl>
      <w:tblPr>
        <w:tblStyle w:val="TableGrid"/>
        <w:tblW w:w="920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204"/>
      </w:tblGrid>
      <w:tr w:rsidRPr="007725E8" w:rsidR="0061582E" w:rsidTr="0027112C" w14:paraId="5FE0A34F" w14:textId="77777777">
        <w:trPr>
          <w:trHeight w:val="1556"/>
        </w:trPr>
        <w:tc>
          <w:tcPr>
            <w:tcW w:w="9204" w:type="dxa"/>
            <w:shd w:val="clear" w:color="auto" w:fill="DEDEDE"/>
          </w:tcPr>
          <w:p w:rsidRPr="007725E8" w:rsidR="0061582E" w:rsidP="00DA333D" w:rsidRDefault="0061582E" w14:paraId="598F0C88" w14:textId="77777777">
            <w:pPr>
              <w:spacing w:before="120" w:after="120"/>
              <w:rPr>
                <w:szCs w:val="20"/>
              </w:rPr>
            </w:pPr>
          </w:p>
        </w:tc>
      </w:tr>
    </w:tbl>
    <w:p w:rsidR="0061582E" w:rsidP="0061582E" w:rsidRDefault="0061582E" w14:paraId="3F2A6C71" w14:textId="434F5DD1"/>
    <w:p w:rsidR="00754D24" w:rsidRDefault="00754D24" w14:paraId="5F4B9904" w14:textId="77777777">
      <w:pPr>
        <w:rPr>
          <w:b/>
          <w:sz w:val="36"/>
          <w:szCs w:val="30"/>
          <w:lang w:val="en-NZ"/>
        </w:rPr>
      </w:pPr>
      <w:bookmarkStart w:name="_Toc86132879" w:id="13"/>
      <w:r>
        <w:br w:type="page"/>
      </w:r>
    </w:p>
    <w:p w:rsidR="00CF77FF" w:rsidP="00CF77FF" w:rsidRDefault="00CF77FF" w14:paraId="5B1A4531" w14:textId="58E83524">
      <w:pPr>
        <w:pStyle w:val="Heading1"/>
        <w:numPr>
          <w:ilvl w:val="0"/>
          <w:numId w:val="0"/>
        </w:numPr>
        <w:spacing w:after="113"/>
      </w:pPr>
      <w:r>
        <w:t>Offences and Penalties</w:t>
      </w:r>
      <w:bookmarkEnd w:id="13"/>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CF77FF" w:rsidTr="00CF1395" w14:paraId="253D8754" w14:textId="77777777">
        <w:trPr>
          <w:trHeight w:val="996"/>
        </w:trPr>
        <w:tc>
          <w:tcPr>
            <w:tcW w:w="8931" w:type="dxa"/>
            <w:shd w:val="clear" w:color="auto" w:fill="auto"/>
            <w:tcMar>
              <w:top w:w="227" w:type="dxa"/>
              <w:left w:w="227" w:type="dxa"/>
              <w:bottom w:w="227" w:type="dxa"/>
              <w:right w:w="227" w:type="dxa"/>
            </w:tcMar>
          </w:tcPr>
          <w:p w:rsidRPr="00461C2E" w:rsidR="00CF77FF" w:rsidP="00CF77FF" w:rsidRDefault="00CF77FF" w14:paraId="7E803223" w14:textId="045AA0B7">
            <w:pPr>
              <w:rPr>
                <w:rFonts w:ascii="Arial" w:hAnsi="Arial" w:cs="Arial"/>
              </w:rPr>
            </w:pPr>
            <w:r>
              <w:rPr>
                <w:rFonts w:ascii="Arial" w:hAnsi="Arial" w:cs="Arial"/>
              </w:rPr>
              <w:t>A</w:t>
            </w:r>
            <w:r w:rsidRPr="00461C2E">
              <w:rPr>
                <w:rFonts w:ascii="Arial" w:hAnsi="Arial" w:cs="Arial"/>
              </w:rPr>
              <w:t xml:space="preserve"> number of offences with appropriate penalties </w:t>
            </w:r>
            <w:r>
              <w:rPr>
                <w:rFonts w:ascii="Arial" w:hAnsi="Arial" w:cs="Arial"/>
              </w:rPr>
              <w:t>will be included in legislation to ensure compliance with</w:t>
            </w:r>
            <w:r w:rsidRPr="00461C2E">
              <w:rPr>
                <w:rFonts w:ascii="Arial" w:hAnsi="Arial" w:cs="Arial"/>
              </w:rPr>
              <w:t xml:space="preserve"> regulatory </w:t>
            </w:r>
            <w:r>
              <w:rPr>
                <w:rFonts w:ascii="Arial" w:hAnsi="Arial" w:cs="Arial"/>
              </w:rPr>
              <w:t>requirements.</w:t>
            </w:r>
            <w:r w:rsidRPr="00461C2E">
              <w:rPr>
                <w:rFonts w:ascii="Arial" w:hAnsi="Arial" w:cs="Arial"/>
              </w:rPr>
              <w:t xml:space="preserve"> They will form part of the system’s overall compliance management framework and complement other features that encourage voluntary compliance or</w:t>
            </w:r>
            <w:r w:rsidR="00073EE8">
              <w:rPr>
                <w:rFonts w:ascii="Arial" w:hAnsi="Arial" w:cs="Arial"/>
              </w:rPr>
              <w:t>,</w:t>
            </w:r>
            <w:r w:rsidRPr="00461C2E">
              <w:rPr>
                <w:rFonts w:ascii="Arial" w:hAnsi="Arial" w:cs="Arial"/>
              </w:rPr>
              <w:t xml:space="preserve"> where necessary</w:t>
            </w:r>
            <w:r w:rsidR="00073EE8">
              <w:rPr>
                <w:rFonts w:ascii="Arial" w:hAnsi="Arial" w:cs="Arial"/>
              </w:rPr>
              <w:t>,</w:t>
            </w:r>
            <w:r w:rsidRPr="00461C2E">
              <w:rPr>
                <w:rFonts w:ascii="Arial" w:hAnsi="Arial" w:cs="Arial"/>
              </w:rPr>
              <w:t xml:space="preserve"> address non-compliance. </w:t>
            </w:r>
          </w:p>
          <w:p w:rsidR="00D371AE" w:rsidP="00C97D9D" w:rsidRDefault="00D371AE" w14:paraId="0D579C99" w14:textId="77777777">
            <w:pPr>
              <w:rPr>
                <w:rFonts w:ascii="Arial" w:hAnsi="Arial" w:cs="Arial"/>
                <w:i/>
              </w:rPr>
            </w:pPr>
          </w:p>
          <w:p w:rsidRPr="00461C2E" w:rsidR="00C97D9D" w:rsidP="00C97D9D" w:rsidRDefault="00C97D9D" w14:paraId="51A96060" w14:textId="63CB67BD">
            <w:pPr>
              <w:rPr>
                <w:rFonts w:ascii="Arial" w:hAnsi="Arial" w:cs="Arial"/>
                <w:i/>
              </w:rPr>
            </w:pPr>
            <w:r w:rsidRPr="00461C2E">
              <w:rPr>
                <w:rFonts w:ascii="Arial" w:hAnsi="Arial" w:cs="Arial"/>
                <w:i/>
              </w:rPr>
              <w:t>Offences</w:t>
            </w:r>
          </w:p>
          <w:p w:rsidR="00AD5838" w:rsidP="00C97D9D" w:rsidRDefault="00AD5838" w14:paraId="467A3ABC" w14:textId="77777777">
            <w:pPr>
              <w:rPr>
                <w:rFonts w:ascii="Arial" w:hAnsi="Arial" w:cs="Arial"/>
              </w:rPr>
            </w:pPr>
          </w:p>
          <w:p w:rsidRPr="00461C2E" w:rsidR="00C97D9D" w:rsidP="00C97D9D" w:rsidRDefault="00C97D9D" w14:paraId="69E327F3" w14:textId="187B1FA8">
            <w:pPr>
              <w:rPr>
                <w:rFonts w:ascii="Arial" w:hAnsi="Arial" w:cs="Arial"/>
              </w:rPr>
            </w:pPr>
            <w:r w:rsidRPr="00461C2E">
              <w:rPr>
                <w:rFonts w:ascii="Arial" w:hAnsi="Arial" w:cs="Arial"/>
              </w:rPr>
              <w:t>The proposed offences include:</w:t>
            </w:r>
          </w:p>
          <w:p w:rsidRPr="00461C2E" w:rsidR="00C97D9D" w:rsidP="00C97D9D" w:rsidRDefault="00C97D9D" w14:paraId="4A8096C1" w14:textId="4DA820F0">
            <w:pPr>
              <w:pStyle w:val="ListParagraph"/>
              <w:numPr>
                <w:ilvl w:val="0"/>
                <w:numId w:val="18"/>
              </w:numPr>
              <w:rPr>
                <w:rFonts w:ascii="Arial" w:hAnsi="Arial" w:cs="Arial"/>
              </w:rPr>
            </w:pPr>
            <w:r w:rsidRPr="00461C2E">
              <w:rPr>
                <w:rFonts w:ascii="Arial" w:hAnsi="Arial" w:cs="Arial"/>
              </w:rPr>
              <w:t>Providing false or misleading information to obtain a licen</w:t>
            </w:r>
            <w:r w:rsidR="00D371AE">
              <w:rPr>
                <w:rFonts w:ascii="Arial" w:hAnsi="Arial" w:cs="Arial"/>
              </w:rPr>
              <w:t>c</w:t>
            </w:r>
            <w:r w:rsidRPr="00461C2E">
              <w:rPr>
                <w:rFonts w:ascii="Arial" w:hAnsi="Arial" w:cs="Arial"/>
              </w:rPr>
              <w:t>e or register as a residential property manager</w:t>
            </w:r>
          </w:p>
          <w:p w:rsidRPr="00461C2E" w:rsidR="00C97D9D" w:rsidP="00C97D9D" w:rsidRDefault="00C97D9D" w14:paraId="42243F28" w14:textId="35879329">
            <w:pPr>
              <w:pStyle w:val="ListParagraph"/>
              <w:numPr>
                <w:ilvl w:val="0"/>
                <w:numId w:val="18"/>
              </w:numPr>
              <w:rPr>
                <w:rFonts w:ascii="Arial" w:hAnsi="Arial" w:cs="Arial"/>
              </w:rPr>
            </w:pPr>
            <w:r w:rsidRPr="00461C2E">
              <w:rPr>
                <w:rFonts w:ascii="Arial" w:hAnsi="Arial" w:cs="Arial"/>
              </w:rPr>
              <w:t>Failing to notify the regulatory authority of a change in circumstances that would have a material impact on eligibility to gain or retain registration or a licen</w:t>
            </w:r>
            <w:r w:rsidR="00D371AE">
              <w:rPr>
                <w:rFonts w:ascii="Arial" w:hAnsi="Arial" w:cs="Arial"/>
              </w:rPr>
              <w:t>c</w:t>
            </w:r>
            <w:r w:rsidRPr="00461C2E">
              <w:rPr>
                <w:rFonts w:ascii="Arial" w:hAnsi="Arial" w:cs="Arial"/>
              </w:rPr>
              <w:t>e</w:t>
            </w:r>
          </w:p>
          <w:p w:rsidRPr="00461C2E" w:rsidR="00C97D9D" w:rsidP="00C97D9D" w:rsidRDefault="00C97D9D" w14:paraId="0397C198" w14:textId="77777777">
            <w:pPr>
              <w:pStyle w:val="ListParagraph"/>
              <w:numPr>
                <w:ilvl w:val="0"/>
                <w:numId w:val="18"/>
              </w:numPr>
              <w:rPr>
                <w:rFonts w:ascii="Arial" w:hAnsi="Arial" w:cs="Arial"/>
              </w:rPr>
            </w:pPr>
            <w:r w:rsidRPr="00461C2E">
              <w:rPr>
                <w:rFonts w:ascii="Arial" w:hAnsi="Arial" w:cs="Arial"/>
              </w:rPr>
              <w:t>Practising as a residential property manager when unregistered or unlicensed (unless exempt from these requirements)</w:t>
            </w:r>
          </w:p>
          <w:p w:rsidRPr="00461C2E" w:rsidR="00C97D9D" w:rsidP="00C97D9D" w:rsidRDefault="00C97D9D" w14:paraId="6FEA9272" w14:textId="72A57665">
            <w:pPr>
              <w:pStyle w:val="ListParagraph"/>
              <w:numPr>
                <w:ilvl w:val="0"/>
                <w:numId w:val="18"/>
              </w:numPr>
              <w:rPr>
                <w:rFonts w:ascii="Arial" w:hAnsi="Arial" w:cs="Arial"/>
              </w:rPr>
            </w:pPr>
            <w:r w:rsidRPr="00461C2E">
              <w:rPr>
                <w:rFonts w:ascii="Arial" w:hAnsi="Arial" w:cs="Arial"/>
              </w:rPr>
              <w:t>Employing or contracting an unregistered or unlicen</w:t>
            </w:r>
            <w:r w:rsidR="00AD3AF7">
              <w:rPr>
                <w:rFonts w:ascii="Arial" w:hAnsi="Arial" w:cs="Arial"/>
              </w:rPr>
              <w:t>c</w:t>
            </w:r>
            <w:r w:rsidRPr="00461C2E">
              <w:rPr>
                <w:rFonts w:ascii="Arial" w:hAnsi="Arial" w:cs="Arial"/>
              </w:rPr>
              <w:t>ed person as a residential property manager to provide residential property management services</w:t>
            </w:r>
          </w:p>
          <w:p w:rsidRPr="00461C2E" w:rsidR="00C97D9D" w:rsidP="00C97D9D" w:rsidRDefault="00C97D9D" w14:paraId="15012264" w14:textId="77777777">
            <w:pPr>
              <w:pStyle w:val="ListParagraph"/>
              <w:numPr>
                <w:ilvl w:val="0"/>
                <w:numId w:val="18"/>
              </w:numPr>
              <w:rPr>
                <w:rFonts w:ascii="Arial" w:hAnsi="Arial" w:cs="Arial"/>
              </w:rPr>
            </w:pPr>
            <w:r w:rsidRPr="00461C2E">
              <w:rPr>
                <w:rFonts w:ascii="Arial" w:hAnsi="Arial" w:cs="Arial"/>
              </w:rPr>
              <w:t>Failing, without reasonable excuse, to comply with a lawful requirement of the regulatory authority established in primary or secondary legislation such as, for example producing financial records or other documents specified in regulation</w:t>
            </w:r>
          </w:p>
          <w:p w:rsidRPr="00461C2E" w:rsidR="00C97D9D" w:rsidP="00C97D9D" w:rsidRDefault="00C97D9D" w14:paraId="67911D48" w14:textId="77777777">
            <w:pPr>
              <w:pStyle w:val="ListParagraph"/>
              <w:numPr>
                <w:ilvl w:val="0"/>
                <w:numId w:val="18"/>
              </w:numPr>
              <w:rPr>
                <w:rFonts w:ascii="Arial" w:hAnsi="Arial" w:cs="Arial"/>
              </w:rPr>
            </w:pPr>
            <w:r w:rsidRPr="00461C2E">
              <w:rPr>
                <w:rFonts w:ascii="Arial" w:hAnsi="Arial" w:cs="Arial"/>
              </w:rPr>
              <w:t>Failure to meet obligations in relation to property management transactions that may be specified in primary or secondary legislation such as:</w:t>
            </w:r>
          </w:p>
          <w:p w:rsidRPr="00461C2E" w:rsidR="00C97D9D" w:rsidP="00C97D9D" w:rsidRDefault="00C97D9D" w14:paraId="451D53E2" w14:textId="77777777">
            <w:pPr>
              <w:pStyle w:val="ListParagraph"/>
              <w:numPr>
                <w:ilvl w:val="1"/>
                <w:numId w:val="18"/>
              </w:numPr>
              <w:rPr>
                <w:rFonts w:ascii="Arial" w:hAnsi="Arial" w:cs="Arial"/>
              </w:rPr>
            </w:pPr>
            <w:r w:rsidRPr="00461C2E">
              <w:rPr>
                <w:rFonts w:ascii="Arial" w:hAnsi="Arial" w:cs="Arial"/>
              </w:rPr>
              <w:t>Failure to hold money in audited trust accounts</w:t>
            </w:r>
          </w:p>
          <w:p w:rsidRPr="00461C2E" w:rsidR="00C97D9D" w:rsidP="00C97D9D" w:rsidRDefault="00C97D9D" w14:paraId="1127E131" w14:textId="77777777">
            <w:pPr>
              <w:pStyle w:val="ListParagraph"/>
              <w:numPr>
                <w:ilvl w:val="1"/>
                <w:numId w:val="18"/>
              </w:numPr>
              <w:rPr>
                <w:rFonts w:ascii="Arial" w:hAnsi="Arial" w:cs="Arial"/>
              </w:rPr>
            </w:pPr>
            <w:r w:rsidRPr="00461C2E">
              <w:rPr>
                <w:rFonts w:ascii="Arial" w:hAnsi="Arial" w:cs="Arial"/>
              </w:rPr>
              <w:t>Failure to pay a person lawfully entitled to money received</w:t>
            </w:r>
          </w:p>
          <w:p w:rsidRPr="00461C2E" w:rsidR="00C97D9D" w:rsidP="00C97D9D" w:rsidRDefault="00C97D9D" w14:paraId="41F6D158" w14:textId="77777777">
            <w:pPr>
              <w:pStyle w:val="ListParagraph"/>
              <w:numPr>
                <w:ilvl w:val="1"/>
                <w:numId w:val="18"/>
              </w:numPr>
              <w:rPr>
                <w:rFonts w:ascii="Arial" w:hAnsi="Arial" w:cs="Arial"/>
              </w:rPr>
            </w:pPr>
            <w:r w:rsidRPr="00461C2E">
              <w:rPr>
                <w:rFonts w:ascii="Arial" w:hAnsi="Arial" w:cs="Arial"/>
              </w:rPr>
              <w:t>Rendering false financial accounts</w:t>
            </w:r>
          </w:p>
          <w:p w:rsidRPr="00461C2E" w:rsidR="00C97D9D" w:rsidP="00C97D9D" w:rsidRDefault="00C97D9D" w14:paraId="34C9EDD1" w14:textId="77777777">
            <w:pPr>
              <w:pStyle w:val="ListParagraph"/>
              <w:numPr>
                <w:ilvl w:val="1"/>
                <w:numId w:val="18"/>
              </w:numPr>
              <w:rPr>
                <w:rFonts w:ascii="Arial" w:hAnsi="Arial" w:cs="Arial"/>
              </w:rPr>
            </w:pPr>
            <w:r w:rsidRPr="00461C2E">
              <w:rPr>
                <w:rFonts w:ascii="Arial" w:hAnsi="Arial" w:cs="Arial"/>
              </w:rPr>
              <w:t>Failing to disclose a conflict of interest</w:t>
            </w:r>
          </w:p>
          <w:p w:rsidRPr="00461C2E" w:rsidR="00C97D9D" w:rsidP="00C97D9D" w:rsidRDefault="00C97D9D" w14:paraId="41B54464" w14:textId="77777777">
            <w:pPr>
              <w:pStyle w:val="ListParagraph"/>
              <w:numPr>
                <w:ilvl w:val="0"/>
                <w:numId w:val="18"/>
              </w:numPr>
              <w:rPr>
                <w:rFonts w:ascii="Arial" w:hAnsi="Arial" w:cs="Arial"/>
              </w:rPr>
            </w:pPr>
            <w:r w:rsidRPr="00461C2E">
              <w:rPr>
                <w:rFonts w:ascii="Arial" w:hAnsi="Arial" w:cs="Arial"/>
              </w:rPr>
              <w:t>Resisting, obstructing or providing false or misleading information to any person undertaking a lawful function provided for in legislation</w:t>
            </w:r>
          </w:p>
          <w:p w:rsidRPr="00461C2E" w:rsidR="00C97D9D" w:rsidP="00C97D9D" w:rsidRDefault="00C97D9D" w14:paraId="620D8585" w14:textId="77777777">
            <w:pPr>
              <w:pStyle w:val="ListParagraph"/>
              <w:numPr>
                <w:ilvl w:val="0"/>
                <w:numId w:val="18"/>
              </w:numPr>
              <w:rPr>
                <w:rFonts w:ascii="Arial" w:hAnsi="Arial" w:cs="Arial"/>
              </w:rPr>
            </w:pPr>
            <w:r w:rsidRPr="00461C2E">
              <w:rPr>
                <w:rFonts w:ascii="Arial" w:hAnsi="Arial" w:cs="Arial"/>
              </w:rPr>
              <w:t xml:space="preserve">Failing to comply with a lawful summons or acting in contempt of a Tribunal or other Court hearing proceedings established under the legislation. </w:t>
            </w:r>
          </w:p>
          <w:p w:rsidRPr="00461C2E" w:rsidR="00C97D9D" w:rsidP="00C97D9D" w:rsidRDefault="00C97D9D" w14:paraId="097F226B" w14:textId="7318C644">
            <w:pPr>
              <w:rPr>
                <w:rFonts w:ascii="Arial" w:hAnsi="Arial" w:cs="Arial"/>
              </w:rPr>
            </w:pPr>
            <w:r w:rsidRPr="00461C2E">
              <w:rPr>
                <w:rFonts w:ascii="Arial" w:hAnsi="Arial" w:cs="Arial"/>
                <w:i/>
              </w:rPr>
              <w:br/>
            </w:r>
            <w:r w:rsidR="00AD5838">
              <w:rPr>
                <w:rFonts w:ascii="Arial" w:hAnsi="Arial" w:cs="Arial"/>
              </w:rPr>
              <w:t>U</w:t>
            </w:r>
            <w:r w:rsidRPr="00461C2E">
              <w:rPr>
                <w:rFonts w:ascii="Arial" w:hAnsi="Arial" w:cs="Arial"/>
              </w:rPr>
              <w:t>nless a lesser penalty maxima is provided for specific offences, the maximum penalties should be:</w:t>
            </w:r>
          </w:p>
          <w:p w:rsidRPr="00461C2E" w:rsidR="00C97D9D" w:rsidP="00C97D9D" w:rsidRDefault="00C97D9D" w14:paraId="6D5819DE" w14:textId="53FD2B15">
            <w:pPr>
              <w:pStyle w:val="ListParagraph"/>
              <w:numPr>
                <w:ilvl w:val="0"/>
                <w:numId w:val="19"/>
              </w:numPr>
              <w:rPr>
                <w:rFonts w:ascii="Arial" w:hAnsi="Arial" w:cs="Arial"/>
              </w:rPr>
            </w:pPr>
            <w:r w:rsidRPr="00461C2E">
              <w:rPr>
                <w:rFonts w:ascii="Arial" w:hAnsi="Arial" w:cs="Arial"/>
              </w:rPr>
              <w:t>in the case of an individual a fine not exceeding $40,000</w:t>
            </w:r>
          </w:p>
          <w:p w:rsidRPr="00461C2E" w:rsidR="00C97D9D" w:rsidP="00C97D9D" w:rsidRDefault="00C97D9D" w14:paraId="67E53FEC" w14:textId="77777777">
            <w:pPr>
              <w:pStyle w:val="ListParagraph"/>
              <w:numPr>
                <w:ilvl w:val="0"/>
                <w:numId w:val="19"/>
              </w:numPr>
              <w:rPr>
                <w:rFonts w:ascii="Arial" w:hAnsi="Arial" w:cs="Arial"/>
              </w:rPr>
            </w:pPr>
            <w:r w:rsidRPr="00461C2E">
              <w:rPr>
                <w:rFonts w:ascii="Arial" w:hAnsi="Arial" w:cs="Arial"/>
              </w:rPr>
              <w:t>in the case of a company or other organisation, a fine not exceeding $100,000.</w:t>
            </w:r>
          </w:p>
          <w:p w:rsidRPr="00461C2E" w:rsidR="00886C12" w:rsidP="00CF77FF" w:rsidRDefault="00886C12" w14:paraId="4747B3E0" w14:textId="77777777">
            <w:pPr>
              <w:rPr>
                <w:rFonts w:ascii="Arial" w:hAnsi="Arial" w:cs="Arial"/>
              </w:rPr>
            </w:pPr>
          </w:p>
          <w:p w:rsidRPr="00CF77FF" w:rsidR="00CF77FF" w:rsidP="00CF77FF" w:rsidRDefault="00CF77FF" w14:paraId="5C041F9C" w14:textId="24CDBA8E">
            <w:pPr>
              <w:rPr>
                <w:rFonts w:ascii="Arial" w:hAnsi="Arial" w:cs="Arial"/>
              </w:rPr>
            </w:pPr>
            <w:r>
              <w:rPr>
                <w:rFonts w:ascii="Arial" w:hAnsi="Arial" w:cs="Arial"/>
              </w:rPr>
              <w:t>The</w:t>
            </w:r>
            <w:r w:rsidRPr="00461C2E">
              <w:rPr>
                <w:rFonts w:ascii="Arial" w:hAnsi="Arial" w:cs="Arial"/>
              </w:rPr>
              <w:t xml:space="preserve"> proposed offences and penalties are aligned with those included in similar occupational regulatory systems</w:t>
            </w:r>
            <w:r w:rsidR="00097221">
              <w:rPr>
                <w:rFonts w:ascii="Arial" w:hAnsi="Arial" w:cs="Arial"/>
              </w:rPr>
              <w:t xml:space="preserve"> </w:t>
            </w:r>
            <w:r w:rsidR="00286313">
              <w:rPr>
                <w:rFonts w:ascii="Arial" w:hAnsi="Arial" w:cs="Arial"/>
              </w:rPr>
              <w:t xml:space="preserve">– in </w:t>
            </w:r>
            <w:r w:rsidR="009D633C">
              <w:rPr>
                <w:rFonts w:ascii="Arial" w:hAnsi="Arial" w:cs="Arial"/>
              </w:rPr>
              <w:t>particular</w:t>
            </w:r>
            <w:r w:rsidRPr="00461C2E">
              <w:rPr>
                <w:rFonts w:ascii="Arial" w:hAnsi="Arial" w:cs="Arial"/>
              </w:rPr>
              <w:t xml:space="preserve"> the Real Estate Agents Act</w:t>
            </w:r>
            <w:r>
              <w:rPr>
                <w:rFonts w:ascii="Arial" w:hAnsi="Arial" w:cs="Arial"/>
              </w:rPr>
              <w:t xml:space="preserve"> 2008</w:t>
            </w:r>
            <w:r w:rsidRPr="00461C2E">
              <w:rPr>
                <w:rFonts w:ascii="Arial" w:hAnsi="Arial" w:cs="Arial"/>
              </w:rPr>
              <w:t>.</w:t>
            </w:r>
            <w:r w:rsidR="00346281">
              <w:rPr>
                <w:rFonts w:ascii="Arial" w:hAnsi="Arial" w:cs="Arial"/>
              </w:rPr>
              <w:t xml:space="preserve"> </w:t>
            </w:r>
            <w:r>
              <w:rPr>
                <w:rFonts w:ascii="Arial" w:hAnsi="Arial" w:cs="Arial"/>
              </w:rPr>
              <w:t xml:space="preserve"> </w:t>
            </w:r>
          </w:p>
        </w:tc>
      </w:tr>
    </w:tbl>
    <w:p w:rsidR="00AA1F83" w:rsidP="0061582E" w:rsidRDefault="00AA1F83" w14:paraId="1BEE0B8E" w14:textId="13DA62AA"/>
    <w:p w:rsidR="00AA1F83" w:rsidRDefault="00AA1F83" w14:paraId="3C07C463" w14:textId="77777777">
      <w:r>
        <w:br w:type="page"/>
      </w:r>
    </w:p>
    <w:p w:rsidRPr="008A061A" w:rsidR="005B5D00" w:rsidP="008A061A" w:rsidRDefault="00056E18" w14:paraId="333D4A39" w14:textId="3E4B15AA">
      <w:pPr>
        <w:pStyle w:val="ListParagraph"/>
        <w:numPr>
          <w:ilvl w:val="0"/>
          <w:numId w:val="7"/>
        </w:numPr>
        <w:rPr>
          <w:rFonts w:ascii="Arial" w:hAnsi="Arial" w:cs="Arial"/>
        </w:rPr>
      </w:pPr>
      <w:r w:rsidRPr="00461C2E">
        <w:rPr>
          <w:rFonts w:ascii="Arial" w:hAnsi="Arial" w:cs="Arial"/>
        </w:rPr>
        <w:t>Do you agree with the proposed offences framework</w:t>
      </w:r>
      <w:r w:rsidR="005E4EAB">
        <w:rPr>
          <w:rFonts w:ascii="Arial" w:hAnsi="Arial" w:cs="Arial"/>
        </w:rPr>
        <w:t>?</w:t>
      </w:r>
    </w:p>
    <w:p w:rsidRPr="001C0E93" w:rsidR="005B5D00" w:rsidP="005B5D00" w:rsidRDefault="00512794" w14:paraId="23EA47C2" w14:textId="0CACB10F">
      <w:pPr>
        <w:ind w:firstLine="720"/>
        <w:rPr>
          <w:rFonts w:ascii="Arial" w:hAnsi="Arial" w:cs="Arial"/>
        </w:rPr>
      </w:pPr>
      <w:sdt>
        <w:sdtPr>
          <w:id w:val="1979104228"/>
          <w14:checkbox>
            <w14:checked w14:val="0"/>
            <w14:checkedState w14:val="2612" w14:font="MS Gothic"/>
            <w14:uncheckedState w14:val="2610" w14:font="MS Gothic"/>
          </w14:checkbox>
        </w:sdtPr>
        <w:sdtContent>
          <w:r w:rsidR="005B5D00">
            <w:rPr>
              <w:rFonts w:hint="eastAsia" w:ascii="MS Gothic" w:hAnsi="MS Gothic" w:eastAsia="MS Gothic"/>
            </w:rPr>
            <w:t>☐</w:t>
          </w:r>
        </w:sdtContent>
      </w:sdt>
      <w:r w:rsidR="005B5D00">
        <w:t xml:space="preserve"> </w:t>
      </w:r>
      <w:r w:rsidRPr="001C0E93" w:rsidR="005B5D00">
        <w:rPr>
          <w:rFonts w:ascii="Arial" w:hAnsi="Arial" w:cs="Arial"/>
        </w:rPr>
        <w:t xml:space="preserve">Strongly Agree </w:t>
      </w:r>
      <w:sdt>
        <w:sdtPr>
          <w:rPr>
            <w:rFonts w:ascii="Arial" w:hAnsi="Arial" w:cs="Arial"/>
          </w:rPr>
          <w:id w:val="2100285035"/>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Agree </w:t>
      </w:r>
      <w:sdt>
        <w:sdtPr>
          <w:rPr>
            <w:rFonts w:ascii="Arial" w:hAnsi="Arial" w:cs="Arial"/>
          </w:rPr>
          <w:id w:val="1439094578"/>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Not sure </w:t>
      </w:r>
      <w:sdt>
        <w:sdtPr>
          <w:rPr>
            <w:rFonts w:ascii="Arial" w:hAnsi="Arial" w:cs="Arial"/>
          </w:rPr>
          <w:id w:val="-153380429"/>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Disagree </w:t>
      </w:r>
      <w:sdt>
        <w:sdtPr>
          <w:rPr>
            <w:rFonts w:ascii="Arial" w:hAnsi="Arial" w:cs="Arial"/>
          </w:rPr>
          <w:id w:val="-1209639752"/>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Strongly disagree</w:t>
      </w:r>
    </w:p>
    <w:p w:rsidRPr="001C0E93" w:rsidR="005E4EAB" w:rsidP="005E4EAB" w:rsidRDefault="005E4EAB" w14:paraId="278F0905" w14:textId="77777777">
      <w:pPr>
        <w:ind w:firstLine="720"/>
        <w:rPr>
          <w:rStyle w:val="eop"/>
          <w:rFonts w:ascii="Arial" w:hAnsi="Arial" w:cs="Arial"/>
          <w:i/>
          <w:iCs/>
        </w:rPr>
      </w:pPr>
      <w:r w:rsidRPr="001C0E93">
        <w:rPr>
          <w:rFonts w:ascii="Arial" w:hAnsi="Arial" w:cs="Arial"/>
          <w:i/>
          <w:iCs/>
        </w:rPr>
        <w:t>Please explain why/comment</w:t>
      </w:r>
    </w:p>
    <w:tbl>
      <w:tblPr>
        <w:tblStyle w:val="TableGrid"/>
        <w:tblW w:w="898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986"/>
      </w:tblGrid>
      <w:tr w:rsidRPr="007725E8" w:rsidR="00056E18" w:rsidTr="0027112C" w14:paraId="5DAF75FC" w14:textId="77777777">
        <w:trPr>
          <w:trHeight w:val="2459"/>
        </w:trPr>
        <w:tc>
          <w:tcPr>
            <w:tcW w:w="8986" w:type="dxa"/>
            <w:shd w:val="clear" w:color="auto" w:fill="DEDEDE"/>
          </w:tcPr>
          <w:p w:rsidRPr="007725E8" w:rsidR="00056E18" w:rsidP="00DA333D" w:rsidRDefault="00056E18" w14:paraId="1E0C6C9D" w14:textId="77777777">
            <w:pPr>
              <w:spacing w:before="120" w:after="120"/>
              <w:rPr>
                <w:szCs w:val="20"/>
              </w:rPr>
            </w:pPr>
          </w:p>
        </w:tc>
      </w:tr>
    </w:tbl>
    <w:p w:rsidRPr="005512A9" w:rsidR="00056E18" w:rsidP="00056E18" w:rsidRDefault="00056E18" w14:paraId="345C50EE" w14:textId="77777777">
      <w:pPr>
        <w:ind w:firstLine="720"/>
        <w:rPr>
          <w:rFonts w:ascii="Arial" w:hAnsi="Arial" w:cs="Arial"/>
          <w:i/>
          <w:sz w:val="12"/>
          <w:szCs w:val="12"/>
        </w:rPr>
      </w:pPr>
    </w:p>
    <w:p w:rsidRPr="00461C2E" w:rsidR="00056E18" w:rsidP="00DE57C1" w:rsidRDefault="00056E18" w14:paraId="54998E9B" w14:textId="77777777">
      <w:pPr>
        <w:pStyle w:val="ListParagraph"/>
        <w:numPr>
          <w:ilvl w:val="0"/>
          <w:numId w:val="7"/>
        </w:numPr>
        <w:rPr>
          <w:rFonts w:ascii="Arial" w:hAnsi="Arial" w:cs="Arial"/>
        </w:rPr>
      </w:pPr>
      <w:r w:rsidRPr="00461C2E">
        <w:rPr>
          <w:rFonts w:ascii="Arial" w:hAnsi="Arial" w:cs="Arial"/>
        </w:rPr>
        <w:t>Are there any additional offences that should be included in the framework?</w:t>
      </w:r>
    </w:p>
    <w:tbl>
      <w:tblPr>
        <w:tblStyle w:val="TableGrid"/>
        <w:tblW w:w="901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016"/>
      </w:tblGrid>
      <w:tr w:rsidRPr="007725E8" w:rsidR="00056E18" w:rsidTr="0027112C" w14:paraId="60BCE110" w14:textId="77777777">
        <w:trPr>
          <w:trHeight w:val="2539"/>
        </w:trPr>
        <w:tc>
          <w:tcPr>
            <w:tcW w:w="9016" w:type="dxa"/>
            <w:shd w:val="clear" w:color="auto" w:fill="DEDEDE"/>
          </w:tcPr>
          <w:p w:rsidRPr="0027112C" w:rsidR="00056E18" w:rsidP="00DA333D" w:rsidRDefault="00056E18" w14:paraId="7A13B2BC" w14:textId="77777777">
            <w:pPr>
              <w:spacing w:before="120" w:after="120"/>
              <w:rPr>
                <w:szCs w:val="20"/>
                <w:lang w:val="en-US"/>
              </w:rPr>
            </w:pPr>
          </w:p>
        </w:tc>
      </w:tr>
    </w:tbl>
    <w:p w:rsidRPr="005512A9" w:rsidR="00056E18" w:rsidP="00056E18" w:rsidRDefault="00056E18" w14:paraId="2200A97A" w14:textId="77777777">
      <w:pPr>
        <w:pStyle w:val="ListParagraph"/>
        <w:rPr>
          <w:rFonts w:ascii="Arial" w:hAnsi="Arial" w:cs="Arial"/>
          <w:sz w:val="12"/>
          <w:szCs w:val="12"/>
        </w:rPr>
      </w:pPr>
    </w:p>
    <w:p w:rsidRPr="00810B10" w:rsidR="005B5D00" w:rsidP="00810B10" w:rsidRDefault="00056E18" w14:paraId="52206DF9" w14:textId="5359E6DC">
      <w:pPr>
        <w:pStyle w:val="ListParagraph"/>
        <w:numPr>
          <w:ilvl w:val="0"/>
          <w:numId w:val="7"/>
        </w:numPr>
        <w:rPr>
          <w:rFonts w:ascii="Arial" w:hAnsi="Arial" w:cs="Arial"/>
        </w:rPr>
      </w:pPr>
      <w:r w:rsidRPr="00461C2E">
        <w:rPr>
          <w:rFonts w:ascii="Arial" w:hAnsi="Arial" w:cs="Arial"/>
        </w:rPr>
        <w:t>Do you agree with the proposed maximum penalties</w:t>
      </w:r>
      <w:r w:rsidR="005E4EAB">
        <w:rPr>
          <w:rFonts w:ascii="Arial" w:hAnsi="Arial" w:cs="Arial"/>
        </w:rPr>
        <w:t>?</w:t>
      </w:r>
    </w:p>
    <w:p w:rsidRPr="001C0E93" w:rsidR="005B5D00" w:rsidP="005B5D00" w:rsidRDefault="00512794" w14:paraId="0361D854" w14:textId="77777777">
      <w:pPr>
        <w:ind w:firstLine="720"/>
        <w:rPr>
          <w:rFonts w:ascii="Arial" w:hAnsi="Arial" w:cs="Arial"/>
          <w:i/>
        </w:rPr>
      </w:pPr>
      <w:sdt>
        <w:sdtPr>
          <w:id w:val="-287517513"/>
          <w14:checkbox>
            <w14:checked w14:val="0"/>
            <w14:checkedState w14:val="2612" w14:font="MS Gothic"/>
            <w14:uncheckedState w14:val="2610" w14:font="MS Gothic"/>
          </w14:checkbox>
        </w:sdtPr>
        <w:sdtContent>
          <w:r w:rsidR="005B5D00">
            <w:rPr>
              <w:rFonts w:hint="eastAsia" w:ascii="MS Gothic" w:hAnsi="MS Gothic" w:eastAsia="MS Gothic"/>
            </w:rPr>
            <w:t>☐</w:t>
          </w:r>
        </w:sdtContent>
      </w:sdt>
      <w:r w:rsidR="005B5D00">
        <w:t xml:space="preserve"> </w:t>
      </w:r>
      <w:r w:rsidRPr="001C0E93" w:rsidR="005B5D00">
        <w:rPr>
          <w:rFonts w:ascii="Arial" w:hAnsi="Arial" w:cs="Arial"/>
        </w:rPr>
        <w:t xml:space="preserve">Strongly Agree </w:t>
      </w:r>
      <w:sdt>
        <w:sdtPr>
          <w:rPr>
            <w:rFonts w:ascii="Arial" w:hAnsi="Arial" w:cs="Arial"/>
          </w:rPr>
          <w:id w:val="-736933734"/>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Agree </w:t>
      </w:r>
      <w:sdt>
        <w:sdtPr>
          <w:rPr>
            <w:rFonts w:ascii="Arial" w:hAnsi="Arial" w:cs="Arial"/>
          </w:rPr>
          <w:id w:val="-1819808081"/>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Not sure </w:t>
      </w:r>
      <w:sdt>
        <w:sdtPr>
          <w:rPr>
            <w:rFonts w:ascii="Arial" w:hAnsi="Arial" w:cs="Arial"/>
          </w:rPr>
          <w:id w:val="334349259"/>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Disagree </w:t>
      </w:r>
      <w:sdt>
        <w:sdtPr>
          <w:rPr>
            <w:rFonts w:ascii="Arial" w:hAnsi="Arial" w:cs="Arial"/>
          </w:rPr>
          <w:id w:val="-1697761238"/>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Strongly disagree</w:t>
      </w:r>
    </w:p>
    <w:p w:rsidRPr="001C0E93" w:rsidR="005E4EAB" w:rsidP="005E4EAB" w:rsidRDefault="005E4EAB" w14:paraId="34F30E16" w14:textId="77777777">
      <w:pPr>
        <w:ind w:firstLine="720"/>
        <w:rPr>
          <w:rStyle w:val="eop"/>
          <w:rFonts w:ascii="Arial" w:hAnsi="Arial" w:cs="Arial"/>
          <w:i/>
          <w:iCs/>
        </w:rPr>
      </w:pPr>
      <w:r w:rsidRPr="001C0E93">
        <w:rPr>
          <w:rFonts w:ascii="Arial" w:hAnsi="Arial" w:cs="Arial"/>
          <w:i/>
          <w:iCs/>
        </w:rPr>
        <w:t>Please explain why/comment</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918"/>
      </w:tblGrid>
      <w:tr w:rsidRPr="007725E8" w:rsidR="00056E18" w:rsidTr="0027112C" w14:paraId="4B638C4D" w14:textId="77777777">
        <w:trPr>
          <w:trHeight w:val="2835"/>
        </w:trPr>
        <w:tc>
          <w:tcPr>
            <w:tcW w:w="8918" w:type="dxa"/>
            <w:shd w:val="clear" w:color="auto" w:fill="DEDEDE"/>
          </w:tcPr>
          <w:p w:rsidRPr="007725E8" w:rsidR="00056E18" w:rsidP="00DA333D" w:rsidRDefault="00056E18" w14:paraId="5DF998B0" w14:textId="77777777">
            <w:pPr>
              <w:spacing w:before="120" w:after="120"/>
              <w:rPr>
                <w:szCs w:val="20"/>
              </w:rPr>
            </w:pPr>
          </w:p>
        </w:tc>
      </w:tr>
    </w:tbl>
    <w:p w:rsidR="00056E18" w:rsidP="0061582E" w:rsidRDefault="00056E18" w14:paraId="2A8AC751" w14:textId="3D85164F"/>
    <w:p w:rsidR="00AA1F83" w:rsidRDefault="00AA1F83" w14:paraId="0AF9CCF9" w14:textId="77777777">
      <w:pPr>
        <w:rPr>
          <w:b/>
          <w:sz w:val="36"/>
          <w:szCs w:val="30"/>
          <w:lang w:val="en-NZ"/>
        </w:rPr>
      </w:pPr>
      <w:bookmarkStart w:name="_Toc86132880" w:id="14"/>
      <w:r>
        <w:br w:type="page"/>
      </w:r>
    </w:p>
    <w:p w:rsidR="005A33AA" w:rsidP="005A33AA" w:rsidRDefault="005A33AA" w14:paraId="5C6812B2" w14:textId="76CBFEC5">
      <w:pPr>
        <w:pStyle w:val="Heading1"/>
        <w:numPr>
          <w:ilvl w:val="0"/>
          <w:numId w:val="0"/>
        </w:numPr>
        <w:spacing w:after="113"/>
      </w:pPr>
      <w:r>
        <w:t>Regulatory Management and Stewardship</w:t>
      </w:r>
      <w:bookmarkEnd w:id="14"/>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5A33AA" w:rsidTr="00CF1395" w14:paraId="11DC3B6A" w14:textId="77777777">
        <w:trPr>
          <w:trHeight w:val="996"/>
        </w:trPr>
        <w:tc>
          <w:tcPr>
            <w:tcW w:w="8931" w:type="dxa"/>
            <w:shd w:val="clear" w:color="auto" w:fill="auto"/>
            <w:tcMar>
              <w:top w:w="227" w:type="dxa"/>
              <w:left w:w="227" w:type="dxa"/>
              <w:bottom w:w="227" w:type="dxa"/>
              <w:right w:w="227" w:type="dxa"/>
            </w:tcMar>
          </w:tcPr>
          <w:p w:rsidR="005A33AA" w:rsidP="005A33AA" w:rsidRDefault="005A33AA" w14:paraId="51E6729C" w14:textId="0CB5FBE7">
            <w:pPr>
              <w:spacing w:after="120" w:line="256" w:lineRule="auto"/>
              <w:rPr>
                <w:rFonts w:ascii="Arial" w:hAnsi="Arial" w:cs="Arial"/>
              </w:rPr>
            </w:pPr>
            <w:r>
              <w:rPr>
                <w:rFonts w:ascii="Arial" w:hAnsi="Arial" w:cs="Arial"/>
              </w:rPr>
              <w:t xml:space="preserve">An independent regulator would be responsible for the regulatory service design and delivery. Its functions would include: </w:t>
            </w:r>
          </w:p>
          <w:p w:rsidR="005A33AA" w:rsidP="005A33AA" w:rsidRDefault="005A33AA" w14:paraId="10C79D05" w14:textId="77777777">
            <w:pPr>
              <w:pStyle w:val="ListParagraph"/>
              <w:numPr>
                <w:ilvl w:val="0"/>
                <w:numId w:val="15"/>
              </w:numPr>
              <w:spacing w:after="120"/>
              <w:rPr>
                <w:rFonts w:ascii="Arial" w:hAnsi="Arial" w:cs="Arial"/>
              </w:rPr>
            </w:pPr>
            <w:r>
              <w:rPr>
                <w:rFonts w:ascii="Arial" w:hAnsi="Arial" w:cs="Arial"/>
              </w:rPr>
              <w:t>Education and professional development</w:t>
            </w:r>
          </w:p>
          <w:p w:rsidRPr="008249D4" w:rsidR="005A33AA" w:rsidP="005A33AA" w:rsidRDefault="005A33AA" w14:paraId="54DF9431" w14:textId="77777777">
            <w:pPr>
              <w:pStyle w:val="ListParagraph"/>
              <w:numPr>
                <w:ilvl w:val="0"/>
                <w:numId w:val="15"/>
              </w:numPr>
              <w:spacing w:after="120"/>
              <w:rPr>
                <w:rFonts w:ascii="Arial" w:hAnsi="Arial" w:cs="Arial"/>
              </w:rPr>
            </w:pPr>
            <w:r>
              <w:rPr>
                <w:rFonts w:ascii="Arial" w:hAnsi="Arial" w:cs="Arial"/>
              </w:rPr>
              <w:t xml:space="preserve">Registration and </w:t>
            </w:r>
            <w:r w:rsidRPr="008249D4">
              <w:rPr>
                <w:rFonts w:ascii="Arial" w:hAnsi="Arial" w:cs="Arial"/>
              </w:rPr>
              <w:t>licensing</w:t>
            </w:r>
          </w:p>
          <w:p w:rsidRPr="008249D4" w:rsidR="005A33AA" w:rsidP="005A33AA" w:rsidRDefault="005A33AA" w14:paraId="204511AA" w14:textId="77777777">
            <w:pPr>
              <w:pStyle w:val="ListParagraph"/>
              <w:numPr>
                <w:ilvl w:val="0"/>
                <w:numId w:val="15"/>
              </w:numPr>
              <w:spacing w:after="120"/>
              <w:rPr>
                <w:rFonts w:ascii="Arial" w:hAnsi="Arial" w:cs="Arial"/>
              </w:rPr>
            </w:pPr>
            <w:r w:rsidRPr="008249D4">
              <w:rPr>
                <w:rFonts w:ascii="Arial" w:hAnsi="Arial" w:cs="Arial"/>
              </w:rPr>
              <w:t>Standard setting</w:t>
            </w:r>
          </w:p>
          <w:p w:rsidRPr="008249D4" w:rsidR="005A33AA" w:rsidP="005A33AA" w:rsidRDefault="005A33AA" w14:paraId="14C375E3" w14:textId="77777777">
            <w:pPr>
              <w:pStyle w:val="ListParagraph"/>
              <w:numPr>
                <w:ilvl w:val="0"/>
                <w:numId w:val="15"/>
              </w:numPr>
              <w:spacing w:after="120"/>
              <w:rPr>
                <w:rFonts w:ascii="Arial" w:hAnsi="Arial" w:cs="Arial"/>
              </w:rPr>
            </w:pPr>
            <w:r w:rsidRPr="008249D4">
              <w:rPr>
                <w:rFonts w:ascii="Arial" w:hAnsi="Arial" w:cs="Arial"/>
              </w:rPr>
              <w:t>Compliance management</w:t>
            </w:r>
          </w:p>
          <w:p w:rsidRPr="008249D4" w:rsidR="005A33AA" w:rsidP="005A33AA" w:rsidRDefault="005A33AA" w14:paraId="298E31C0" w14:textId="77777777">
            <w:pPr>
              <w:pStyle w:val="ListParagraph"/>
              <w:numPr>
                <w:ilvl w:val="0"/>
                <w:numId w:val="15"/>
              </w:numPr>
              <w:spacing w:after="120"/>
              <w:rPr>
                <w:rFonts w:ascii="Arial" w:hAnsi="Arial" w:cs="Arial"/>
                <w:b/>
                <w:bCs/>
              </w:rPr>
            </w:pPr>
            <w:r w:rsidRPr="008249D4">
              <w:rPr>
                <w:rFonts w:ascii="Arial" w:hAnsi="Arial" w:cs="Arial"/>
              </w:rPr>
              <w:t xml:space="preserve">Disputes resolution. </w:t>
            </w:r>
          </w:p>
          <w:p w:rsidR="005A33AA" w:rsidP="005A33AA" w:rsidRDefault="00430EC3" w14:paraId="4F1753A3" w14:textId="0D2FD649">
            <w:pPr>
              <w:spacing w:after="120"/>
              <w:rPr>
                <w:rFonts w:ascii="Arial" w:hAnsi="Arial" w:cs="Arial"/>
              </w:rPr>
            </w:pPr>
            <w:r>
              <w:rPr>
                <w:rFonts w:ascii="Arial" w:hAnsi="Arial" w:cs="Arial"/>
              </w:rPr>
              <w:t xml:space="preserve">We propose that the regulator’s </w:t>
            </w:r>
            <w:r w:rsidR="005A33AA">
              <w:rPr>
                <w:rFonts w:ascii="Arial" w:hAnsi="Arial" w:cs="Arial"/>
              </w:rPr>
              <w:t xml:space="preserve">powers and functions be vested in a body independent of the property management industry. This could involve either extending the </w:t>
            </w:r>
            <w:r w:rsidRPr="00560FEF" w:rsidR="005A33AA">
              <w:rPr>
                <w:rFonts w:ascii="Arial" w:hAnsi="Arial" w:cs="Arial"/>
              </w:rPr>
              <w:t>R</w:t>
            </w:r>
            <w:r w:rsidR="005A33AA">
              <w:rPr>
                <w:rFonts w:ascii="Arial" w:hAnsi="Arial" w:cs="Arial"/>
              </w:rPr>
              <w:t xml:space="preserve">eal Estate Authority’s (REA) mandate or having the Ministry of Business, Innovation and Employment (MBIE) </w:t>
            </w:r>
            <w:r w:rsidR="00662776">
              <w:rPr>
                <w:rFonts w:ascii="Arial" w:hAnsi="Arial" w:cs="Arial"/>
              </w:rPr>
              <w:t>provide regulatory management services</w:t>
            </w:r>
            <w:r w:rsidR="0058754F">
              <w:rPr>
                <w:rFonts w:ascii="Arial" w:hAnsi="Arial" w:cs="Arial"/>
              </w:rPr>
              <w:t>.</w:t>
            </w:r>
            <w:r w:rsidR="005A33AA">
              <w:rPr>
                <w:rFonts w:ascii="Arial" w:hAnsi="Arial" w:cs="Arial"/>
              </w:rPr>
              <w:t xml:space="preserve"> Further analysis is required to assess the implementation issues and costs associated with these two options. </w:t>
            </w:r>
          </w:p>
          <w:p w:rsidRPr="00CF77FF" w:rsidR="005A33AA" w:rsidP="005A33AA" w:rsidRDefault="001256AB" w14:paraId="1FA2185F" w14:textId="61323B9E">
            <w:pPr>
              <w:spacing w:line="256" w:lineRule="auto"/>
              <w:jc w:val="both"/>
              <w:rPr>
                <w:rFonts w:ascii="Arial" w:hAnsi="Arial" w:cs="Arial"/>
              </w:rPr>
            </w:pPr>
            <w:r w:rsidRPr="022E5588">
              <w:rPr>
                <w:rFonts w:ascii="Arial" w:hAnsi="Arial" w:cs="Arial"/>
                <w:color w:val="000000" w:themeColor="text1"/>
                <w:lang w:eastAsia="en-NZ"/>
              </w:rPr>
              <w:t>Te Tūāpapa Kura Kāinga</w:t>
            </w:r>
            <w:r w:rsidR="005A33AA">
              <w:rPr>
                <w:rFonts w:ascii="Arial" w:hAnsi="Arial" w:cs="Arial"/>
              </w:rPr>
              <w:t xml:space="preserve"> would act as the steward of the new regulatory system</w:t>
            </w:r>
            <w:r w:rsidR="00CB724B">
              <w:rPr>
                <w:rFonts w:ascii="Arial" w:hAnsi="Arial" w:cs="Arial"/>
              </w:rPr>
              <w:t>,</w:t>
            </w:r>
            <w:r w:rsidR="005A33AA">
              <w:rPr>
                <w:rFonts w:ascii="Arial" w:hAnsi="Arial" w:cs="Arial"/>
              </w:rPr>
              <w:t xml:space="preserve"> however, further consideration will need to be given to the implications for the current accountability arrangements for Courts and Tribunals, the REA and Tenancy Services</w:t>
            </w:r>
            <w:r w:rsidR="00CB724B">
              <w:rPr>
                <w:rFonts w:ascii="Arial" w:hAnsi="Arial" w:cs="Arial"/>
              </w:rPr>
              <w:t>,</w:t>
            </w:r>
            <w:r w:rsidR="005A33AA">
              <w:rPr>
                <w:rFonts w:ascii="Arial" w:hAnsi="Arial" w:cs="Arial"/>
              </w:rPr>
              <w:t xml:space="preserve"> which are performed by the Ministry of Justice and MBIE. </w:t>
            </w:r>
          </w:p>
          <w:p w:rsidRPr="00CF77FF" w:rsidR="005A33AA" w:rsidP="00DA333D" w:rsidRDefault="005A33AA" w14:paraId="62632DAD" w14:textId="2B85A1F8">
            <w:pPr>
              <w:rPr>
                <w:rFonts w:ascii="Arial" w:hAnsi="Arial" w:cs="Arial"/>
              </w:rPr>
            </w:pPr>
          </w:p>
        </w:tc>
      </w:tr>
    </w:tbl>
    <w:p w:rsidR="005A33AA" w:rsidP="0061582E" w:rsidRDefault="005A33AA" w14:paraId="72B8DE74" w14:textId="77777777"/>
    <w:p w:rsidR="00A31EE4" w:rsidP="00DE57C1" w:rsidRDefault="00A31EE4" w14:paraId="37F8B125" w14:textId="2EB8A8FF">
      <w:pPr>
        <w:pStyle w:val="ListParagraph"/>
        <w:numPr>
          <w:ilvl w:val="0"/>
          <w:numId w:val="7"/>
        </w:numPr>
        <w:spacing w:line="252" w:lineRule="auto"/>
        <w:rPr>
          <w:rFonts w:ascii="Arial" w:hAnsi="Arial" w:cs="Arial"/>
        </w:rPr>
      </w:pPr>
      <w:r w:rsidRPr="00461C2E">
        <w:rPr>
          <w:rFonts w:ascii="Arial" w:hAnsi="Arial" w:cs="Arial"/>
        </w:rPr>
        <w:t xml:space="preserve">Do you have any comments to make on </w:t>
      </w:r>
      <w:r w:rsidRPr="022E5588" w:rsidR="00EB2AE7">
        <w:rPr>
          <w:rFonts w:ascii="Arial" w:hAnsi="Arial" w:cs="Arial"/>
          <w:color w:val="000000" w:themeColor="text1"/>
          <w:lang w:eastAsia="en-NZ"/>
        </w:rPr>
        <w:t>Te Tūāpapa Kura Kāinga</w:t>
      </w:r>
      <w:r w:rsidRPr="022E5588" w:rsidR="00EB2AE7">
        <w:rPr>
          <w:color w:val="000000" w:themeColor="text1"/>
          <w:lang w:eastAsia="en-NZ"/>
        </w:rPr>
        <w:t xml:space="preserve"> </w:t>
      </w:r>
      <w:r w:rsidRPr="00461C2E">
        <w:rPr>
          <w:rFonts w:ascii="Arial" w:hAnsi="Arial" w:cs="Arial"/>
        </w:rPr>
        <w:t>proposed regulatory stewardship role?</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549"/>
      </w:tblGrid>
      <w:tr w:rsidRPr="007725E8" w:rsidR="00A31EE4" w:rsidTr="0027112C" w14:paraId="67262F61" w14:textId="77777777">
        <w:trPr>
          <w:trHeight w:val="2242"/>
        </w:trPr>
        <w:tc>
          <w:tcPr>
            <w:tcW w:w="8549" w:type="dxa"/>
            <w:shd w:val="clear" w:color="auto" w:fill="DEDEDE"/>
          </w:tcPr>
          <w:p w:rsidRPr="007725E8" w:rsidR="00A31EE4" w:rsidP="00DA333D" w:rsidRDefault="00A31EE4" w14:paraId="1AC3DDF1" w14:textId="77777777">
            <w:pPr>
              <w:spacing w:before="120" w:after="120"/>
              <w:rPr>
                <w:szCs w:val="20"/>
              </w:rPr>
            </w:pPr>
          </w:p>
        </w:tc>
      </w:tr>
    </w:tbl>
    <w:p w:rsidRPr="00461C2E" w:rsidR="00A31EE4" w:rsidP="00A31EE4" w:rsidRDefault="00A31EE4" w14:paraId="0C3650BB" w14:textId="77777777">
      <w:pPr>
        <w:pStyle w:val="ListParagraph"/>
        <w:spacing w:line="252" w:lineRule="auto"/>
        <w:rPr>
          <w:rFonts w:ascii="Arial" w:hAnsi="Arial" w:cs="Arial"/>
        </w:rPr>
      </w:pPr>
    </w:p>
    <w:p w:rsidRPr="00516C37" w:rsidR="00A31EE4" w:rsidP="00A31EE4" w:rsidRDefault="00A31EE4" w14:paraId="5AB098CE" w14:textId="77777777">
      <w:pPr>
        <w:pStyle w:val="ListParagraph"/>
        <w:spacing w:line="252" w:lineRule="auto"/>
        <w:rPr>
          <w:rFonts w:ascii="Arial" w:hAnsi="Arial" w:cs="Arial"/>
          <w:sz w:val="12"/>
          <w:szCs w:val="12"/>
        </w:rPr>
      </w:pPr>
    </w:p>
    <w:p w:rsidRPr="00461C2E" w:rsidR="00A31EE4" w:rsidP="00DE57C1" w:rsidRDefault="00A31EE4" w14:paraId="43E2F1CD" w14:textId="47D2C237">
      <w:pPr>
        <w:pStyle w:val="ListParagraph"/>
        <w:numPr>
          <w:ilvl w:val="0"/>
          <w:numId w:val="7"/>
        </w:numPr>
        <w:spacing w:line="252" w:lineRule="auto"/>
        <w:rPr>
          <w:rFonts w:ascii="Arial" w:hAnsi="Arial" w:cs="Arial"/>
        </w:rPr>
      </w:pPr>
      <w:r w:rsidRPr="00461C2E">
        <w:rPr>
          <w:rFonts w:ascii="Arial" w:hAnsi="Arial" w:cs="Arial"/>
        </w:rPr>
        <w:t xml:space="preserve">Do you </w:t>
      </w:r>
      <w:r>
        <w:rPr>
          <w:rFonts w:ascii="Arial" w:hAnsi="Arial" w:cs="Arial"/>
        </w:rPr>
        <w:t>have any issues or concerns</w:t>
      </w:r>
      <w:r w:rsidRPr="00461C2E">
        <w:rPr>
          <w:rFonts w:ascii="Arial" w:hAnsi="Arial" w:cs="Arial"/>
        </w:rPr>
        <w:t xml:space="preserve"> with the </w:t>
      </w:r>
      <w:r w:rsidR="00CC5874">
        <w:rPr>
          <w:rFonts w:ascii="Arial" w:hAnsi="Arial" w:cs="Arial"/>
        </w:rPr>
        <w:t>r</w:t>
      </w:r>
      <w:r w:rsidRPr="00461C2E">
        <w:rPr>
          <w:rFonts w:ascii="Arial" w:hAnsi="Arial" w:cs="Arial"/>
        </w:rPr>
        <w:t xml:space="preserve">egulatory </w:t>
      </w:r>
      <w:r w:rsidR="00CC5874">
        <w:rPr>
          <w:rFonts w:ascii="Arial" w:hAnsi="Arial" w:cs="Arial"/>
        </w:rPr>
        <w:t>a</w:t>
      </w:r>
      <w:r w:rsidRPr="00461C2E">
        <w:rPr>
          <w:rFonts w:ascii="Arial" w:hAnsi="Arial" w:cs="Arial"/>
        </w:rPr>
        <w:t>uthority’s proposed functions?</w:t>
      </w:r>
    </w:p>
    <w:tbl>
      <w:tblPr>
        <w:tblStyle w:val="TableGrid"/>
        <w:tblW w:w="860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609"/>
      </w:tblGrid>
      <w:tr w:rsidRPr="007725E8" w:rsidR="00A31EE4" w:rsidTr="0027112C" w14:paraId="78582393" w14:textId="77777777">
        <w:trPr>
          <w:trHeight w:val="2215"/>
        </w:trPr>
        <w:tc>
          <w:tcPr>
            <w:tcW w:w="8609" w:type="dxa"/>
            <w:shd w:val="clear" w:color="auto" w:fill="DEDEDE"/>
          </w:tcPr>
          <w:p w:rsidRPr="007725E8" w:rsidR="00A31EE4" w:rsidP="00DA333D" w:rsidRDefault="00A31EE4" w14:paraId="11FB7F87" w14:textId="77777777">
            <w:pPr>
              <w:spacing w:before="120" w:after="120"/>
              <w:rPr>
                <w:szCs w:val="20"/>
              </w:rPr>
            </w:pPr>
          </w:p>
        </w:tc>
      </w:tr>
    </w:tbl>
    <w:p w:rsidRPr="00095CCF" w:rsidR="00A31EE4" w:rsidP="00A31EE4" w:rsidRDefault="00A31EE4" w14:paraId="74630C94" w14:textId="77777777">
      <w:pPr>
        <w:pStyle w:val="ListParagraph"/>
        <w:spacing w:line="252" w:lineRule="auto"/>
        <w:rPr>
          <w:rFonts w:ascii="Arial" w:hAnsi="Arial" w:cs="Arial"/>
          <w:sz w:val="12"/>
          <w:szCs w:val="12"/>
        </w:rPr>
      </w:pPr>
    </w:p>
    <w:p w:rsidR="001C0E93" w:rsidRDefault="001C0E93" w14:paraId="5110483D" w14:textId="77777777">
      <w:pPr>
        <w:rPr>
          <w:rFonts w:ascii="Arial" w:hAnsi="Arial" w:cs="Arial"/>
        </w:rPr>
      </w:pPr>
      <w:r>
        <w:rPr>
          <w:rFonts w:ascii="Arial" w:hAnsi="Arial" w:cs="Arial"/>
        </w:rPr>
        <w:br w:type="page"/>
      </w:r>
    </w:p>
    <w:p w:rsidRPr="00810B10" w:rsidR="005B5D00" w:rsidP="00D9419A" w:rsidRDefault="00A31EE4" w14:paraId="41017941" w14:textId="1AD0A32A">
      <w:pPr>
        <w:pStyle w:val="ListParagraph"/>
        <w:numPr>
          <w:ilvl w:val="0"/>
          <w:numId w:val="7"/>
        </w:numPr>
        <w:spacing w:line="252" w:lineRule="auto"/>
        <w:rPr>
          <w:rFonts w:ascii="Arial" w:hAnsi="Arial" w:cs="Arial"/>
        </w:rPr>
      </w:pPr>
      <w:r>
        <w:rPr>
          <w:rFonts w:ascii="Arial" w:hAnsi="Arial" w:cs="Arial"/>
        </w:rPr>
        <w:t xml:space="preserve">Do you agree the </w:t>
      </w:r>
      <w:r w:rsidRPr="00461C2E">
        <w:rPr>
          <w:rFonts w:ascii="Arial" w:hAnsi="Arial" w:cs="Arial"/>
        </w:rPr>
        <w:t xml:space="preserve">regulatory authority’s functions </w:t>
      </w:r>
      <w:r>
        <w:rPr>
          <w:rFonts w:ascii="Arial" w:hAnsi="Arial" w:cs="Arial"/>
        </w:rPr>
        <w:t>should be vested in a body</w:t>
      </w:r>
      <w:r w:rsidR="00AA1F83">
        <w:rPr>
          <w:rFonts w:ascii="Arial" w:hAnsi="Arial" w:cs="Arial"/>
        </w:rPr>
        <w:t xml:space="preserve"> </w:t>
      </w:r>
      <w:r>
        <w:rPr>
          <w:rFonts w:ascii="Arial" w:hAnsi="Arial" w:cs="Arial"/>
        </w:rPr>
        <w:t xml:space="preserve"> independent of industry?</w:t>
      </w:r>
    </w:p>
    <w:p w:rsidR="00CF2607" w:rsidP="00CF2607" w:rsidRDefault="00512794" w14:paraId="394405AB" w14:textId="6C15E766">
      <w:pPr>
        <w:ind w:firstLine="720"/>
        <w:rPr>
          <w:rFonts w:ascii="Arial" w:hAnsi="Arial" w:cs="Arial"/>
          <w:i/>
        </w:rPr>
      </w:pPr>
      <w:sdt>
        <w:sdtPr>
          <w:id w:val="-693069630"/>
          <w14:checkbox>
            <w14:checked w14:val="0"/>
            <w14:checkedState w14:val="2612" w14:font="MS Gothic"/>
            <w14:uncheckedState w14:val="2610" w14:font="MS Gothic"/>
          </w14:checkbox>
        </w:sdtPr>
        <w:sdtContent>
          <w:r w:rsidR="007F6240">
            <w:rPr>
              <w:rFonts w:hint="eastAsia" w:ascii="MS Gothic" w:hAnsi="MS Gothic" w:eastAsia="MS Gothic"/>
            </w:rPr>
            <w:t>☐</w:t>
          </w:r>
        </w:sdtContent>
      </w:sdt>
      <w:r w:rsidR="005B5D00">
        <w:t xml:space="preserve"> </w:t>
      </w:r>
      <w:r w:rsidRPr="001C0E93" w:rsidR="005B5D00">
        <w:rPr>
          <w:rFonts w:ascii="Arial" w:hAnsi="Arial" w:cs="Arial"/>
        </w:rPr>
        <w:t xml:space="preserve">Strongly Agree </w:t>
      </w:r>
      <w:sdt>
        <w:sdtPr>
          <w:rPr>
            <w:rFonts w:ascii="Arial" w:hAnsi="Arial" w:cs="Arial"/>
          </w:rPr>
          <w:id w:val="-1388415311"/>
          <w14:checkbox>
            <w14:checked w14:val="0"/>
            <w14:checkedState w14:val="2612" w14:font="MS Gothic"/>
            <w14:uncheckedState w14:val="2610" w14:font="MS Gothic"/>
          </w14:checkbox>
        </w:sdtPr>
        <w:sdtContent>
          <w:r w:rsidRPr="001C0E93" w:rsidR="005B5D00">
            <w:rPr>
              <w:rFonts w:hint="eastAsia" w:ascii="Segoe UI Symbol" w:hAnsi="Segoe UI Symbol" w:eastAsia="MS Gothic" w:cs="Segoe UI Symbol"/>
            </w:rPr>
            <w:t>☐</w:t>
          </w:r>
        </w:sdtContent>
      </w:sdt>
      <w:r w:rsidRPr="001C0E93" w:rsidR="005B5D00">
        <w:rPr>
          <w:rFonts w:ascii="Arial" w:hAnsi="Arial" w:cs="Arial"/>
        </w:rPr>
        <w:t xml:space="preserve"> Agree </w:t>
      </w:r>
      <w:sdt>
        <w:sdtPr>
          <w:rPr>
            <w:rFonts w:ascii="Arial" w:hAnsi="Arial" w:cs="Arial"/>
          </w:rPr>
          <w:id w:val="-1133332814"/>
          <w14:checkbox>
            <w14:checked w14:val="0"/>
            <w14:checkedState w14:val="2612" w14:font="MS Gothic"/>
            <w14:uncheckedState w14:val="2610" w14:font="MS Gothic"/>
          </w14:checkbox>
        </w:sdtPr>
        <w:sdtContent>
          <w:r w:rsidRPr="001C0E93" w:rsidR="005B5D00">
            <w:rPr>
              <w:rFonts w:hint="eastAsia" w:ascii="Segoe UI Symbol" w:hAnsi="Segoe UI Symbol" w:eastAsia="MS Gothic" w:cs="Segoe UI Symbol"/>
            </w:rPr>
            <w:t>☐</w:t>
          </w:r>
        </w:sdtContent>
      </w:sdt>
      <w:r w:rsidRPr="001C0E93" w:rsidR="005B5D00">
        <w:rPr>
          <w:rFonts w:ascii="Arial" w:hAnsi="Arial" w:cs="Arial"/>
        </w:rPr>
        <w:t xml:space="preserve"> Not sure </w:t>
      </w:r>
      <w:sdt>
        <w:sdtPr>
          <w:rPr>
            <w:rFonts w:ascii="Arial" w:hAnsi="Arial" w:cs="Arial"/>
          </w:rPr>
          <w:id w:val="832567483"/>
          <w14:checkbox>
            <w14:checked w14:val="0"/>
            <w14:checkedState w14:val="2612" w14:font="MS Gothic"/>
            <w14:uncheckedState w14:val="2610" w14:font="MS Gothic"/>
          </w14:checkbox>
        </w:sdtPr>
        <w:sdtContent>
          <w:r w:rsidRPr="001C0E93" w:rsidR="005B5D00">
            <w:rPr>
              <w:rFonts w:hint="eastAsia" w:ascii="Segoe UI Symbol" w:hAnsi="Segoe UI Symbol" w:eastAsia="MS Gothic" w:cs="Segoe UI Symbol"/>
            </w:rPr>
            <w:t>☐</w:t>
          </w:r>
        </w:sdtContent>
      </w:sdt>
      <w:r w:rsidRPr="001C0E93" w:rsidR="005B5D00">
        <w:rPr>
          <w:rFonts w:ascii="Arial" w:hAnsi="Arial" w:cs="Arial"/>
        </w:rPr>
        <w:t xml:space="preserve"> Disagree </w:t>
      </w:r>
      <w:sdt>
        <w:sdtPr>
          <w:rPr>
            <w:rFonts w:ascii="Arial" w:hAnsi="Arial" w:cs="Arial"/>
          </w:rPr>
          <w:id w:val="-1804914435"/>
          <w14:checkbox>
            <w14:checked w14:val="0"/>
            <w14:checkedState w14:val="2612" w14:font="MS Gothic"/>
            <w14:uncheckedState w14:val="2610" w14:font="MS Gothic"/>
          </w14:checkbox>
        </w:sdtPr>
        <w:sdtContent>
          <w:r w:rsidRPr="001C0E93" w:rsidR="005B5D00">
            <w:rPr>
              <w:rFonts w:hint="eastAsia" w:ascii="Segoe UI Symbol" w:hAnsi="Segoe UI Symbol" w:eastAsia="MS Gothic" w:cs="Segoe UI Symbol"/>
            </w:rPr>
            <w:t>☐</w:t>
          </w:r>
        </w:sdtContent>
      </w:sdt>
      <w:r w:rsidRPr="001C0E93" w:rsidR="005B5D00">
        <w:rPr>
          <w:rFonts w:ascii="Arial" w:hAnsi="Arial" w:cs="Arial"/>
        </w:rPr>
        <w:t xml:space="preserve"> Strongly disagree</w:t>
      </w:r>
    </w:p>
    <w:p w:rsidRPr="001C0E93" w:rsidR="005B5D00" w:rsidP="00CF2607" w:rsidRDefault="00B3283A" w14:paraId="35BB3E7C" w14:textId="56BA044E">
      <w:pPr>
        <w:rPr>
          <w:rFonts w:ascii="Arial" w:hAnsi="Arial" w:cs="Arial"/>
          <w:i/>
          <w:iCs/>
        </w:rPr>
      </w:pPr>
      <w:r w:rsidRPr="001C0E93">
        <w:rPr>
          <w:rFonts w:ascii="Arial" w:hAnsi="Arial" w:cs="Arial"/>
          <w:i/>
          <w:iCs/>
        </w:rPr>
        <w:t>Please explain why/c</w:t>
      </w:r>
      <w:r w:rsidRPr="001C0E93" w:rsidR="00810B10">
        <w:rPr>
          <w:rFonts w:ascii="Arial" w:hAnsi="Arial" w:cs="Arial"/>
          <w:i/>
          <w:iCs/>
        </w:rPr>
        <w:t>omment</w:t>
      </w:r>
    </w:p>
    <w:tbl>
      <w:tblPr>
        <w:tblStyle w:val="TableGrid"/>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865"/>
      </w:tblGrid>
      <w:tr w:rsidRPr="007725E8" w:rsidR="00A31EE4" w:rsidTr="0027112C" w14:paraId="2FEE24EB" w14:textId="77777777">
        <w:trPr>
          <w:trHeight w:val="1835"/>
        </w:trPr>
        <w:tc>
          <w:tcPr>
            <w:tcW w:w="8865" w:type="dxa"/>
            <w:shd w:val="clear" w:color="auto" w:fill="DEDEDE"/>
          </w:tcPr>
          <w:p w:rsidRPr="007725E8" w:rsidR="00A31EE4" w:rsidP="00DA333D" w:rsidRDefault="00A31EE4" w14:paraId="279C3D73" w14:textId="77777777">
            <w:pPr>
              <w:spacing w:before="120" w:after="120"/>
              <w:rPr>
                <w:szCs w:val="20"/>
              </w:rPr>
            </w:pPr>
          </w:p>
        </w:tc>
      </w:tr>
    </w:tbl>
    <w:p w:rsidRPr="00D1046F" w:rsidR="00A31EE4" w:rsidP="00D1046F" w:rsidRDefault="00A31EE4" w14:paraId="62FD0578" w14:textId="77777777">
      <w:pPr>
        <w:rPr>
          <w:rFonts w:ascii="Arial" w:hAnsi="Arial" w:cs="Arial"/>
        </w:rPr>
      </w:pPr>
    </w:p>
    <w:p w:rsidRPr="00461C2E" w:rsidR="00A31EE4" w:rsidP="00DE57C1" w:rsidRDefault="00A31EE4" w14:paraId="1FC7BCC4" w14:textId="6B758171">
      <w:pPr>
        <w:pStyle w:val="ListParagraph"/>
        <w:numPr>
          <w:ilvl w:val="0"/>
          <w:numId w:val="7"/>
        </w:numPr>
        <w:spacing w:line="252" w:lineRule="auto"/>
        <w:rPr>
          <w:rFonts w:ascii="Arial" w:hAnsi="Arial" w:cs="Arial"/>
        </w:rPr>
      </w:pPr>
      <w:r>
        <w:rPr>
          <w:rFonts w:ascii="Arial" w:hAnsi="Arial" w:cs="Arial"/>
        </w:rPr>
        <w:t xml:space="preserve">Which </w:t>
      </w:r>
      <w:r w:rsidRPr="00461C2E">
        <w:rPr>
          <w:rFonts w:ascii="Arial" w:hAnsi="Arial" w:cs="Arial"/>
        </w:rPr>
        <w:t xml:space="preserve">entity is best placed </w:t>
      </w:r>
      <w:r w:rsidR="00FE0669">
        <w:rPr>
          <w:rFonts w:ascii="Arial" w:hAnsi="Arial" w:cs="Arial"/>
        </w:rPr>
        <w:t xml:space="preserve">to </w:t>
      </w:r>
      <w:r w:rsidR="005034D0">
        <w:rPr>
          <w:rFonts w:ascii="Arial" w:hAnsi="Arial" w:cs="Arial"/>
        </w:rPr>
        <w:t>perform the regulator’s functions:</w:t>
      </w:r>
    </w:p>
    <w:p w:rsidRPr="001C0E93" w:rsidR="00E97A3F" w:rsidP="00E97A3F" w:rsidRDefault="00512794" w14:paraId="570A2550" w14:textId="3D6138FD">
      <w:pPr>
        <w:ind w:firstLine="720"/>
        <w:rPr>
          <w:rFonts w:ascii="Arial" w:hAnsi="Arial" w:eastAsia="MS Gothic" w:cs="Arial"/>
        </w:rPr>
      </w:pPr>
      <w:sdt>
        <w:sdtPr>
          <w:id w:val="-677112554"/>
          <w14:checkbox>
            <w14:checked w14:val="0"/>
            <w14:checkedState w14:val="2612" w14:font="MS Gothic"/>
            <w14:uncheckedState w14:val="2610" w14:font="MS Gothic"/>
          </w14:checkbox>
        </w:sdtPr>
        <w:sdtContent>
          <w:r w:rsidR="00E97A3F">
            <w:rPr>
              <w:rFonts w:hint="eastAsia" w:ascii="MS Gothic" w:hAnsi="MS Gothic" w:eastAsia="MS Gothic"/>
            </w:rPr>
            <w:t>☐</w:t>
          </w:r>
        </w:sdtContent>
      </w:sdt>
      <w:r w:rsidR="00E97A3F">
        <w:t xml:space="preserve"> </w:t>
      </w:r>
      <w:r w:rsidRPr="001C0E93" w:rsidR="00ED0D75">
        <w:rPr>
          <w:rFonts w:ascii="Arial" w:hAnsi="Arial" w:cs="Arial"/>
        </w:rPr>
        <w:t>R</w:t>
      </w:r>
      <w:r w:rsidRPr="001C0E93" w:rsidR="00DF3411">
        <w:rPr>
          <w:rFonts w:ascii="Arial" w:hAnsi="Arial" w:cs="Arial"/>
        </w:rPr>
        <w:t>eal Estate Authority (R</w:t>
      </w:r>
      <w:r w:rsidRPr="001C0E93" w:rsidR="00ED0D75">
        <w:rPr>
          <w:rFonts w:ascii="Arial" w:hAnsi="Arial" w:cs="Arial"/>
        </w:rPr>
        <w:t>EA</w:t>
      </w:r>
      <w:r w:rsidRPr="001C0E93" w:rsidR="00DF3411">
        <w:rPr>
          <w:rFonts w:ascii="Arial" w:hAnsi="Arial" w:cs="Arial"/>
        </w:rPr>
        <w:t>)</w:t>
      </w:r>
      <w:r w:rsidRPr="001C0E93" w:rsidR="00E97A3F">
        <w:rPr>
          <w:rFonts w:ascii="Arial" w:hAnsi="Arial" w:cs="Arial"/>
        </w:rPr>
        <w:t xml:space="preserve"> </w:t>
      </w:r>
    </w:p>
    <w:p w:rsidRPr="001C0E93" w:rsidR="003555FE" w:rsidP="003555FE" w:rsidRDefault="00512794" w14:paraId="29021A88" w14:textId="6850B192">
      <w:pPr>
        <w:ind w:firstLine="720"/>
        <w:rPr>
          <w:rFonts w:ascii="Arial" w:hAnsi="Arial" w:cs="Arial"/>
        </w:rPr>
      </w:pPr>
      <w:sdt>
        <w:sdtPr>
          <w:rPr>
            <w:rFonts w:ascii="Arial" w:hAnsi="Arial" w:cs="Arial"/>
          </w:rPr>
          <w:id w:val="1988896874"/>
          <w14:checkbox>
            <w14:checked w14:val="0"/>
            <w14:checkedState w14:val="2612" w14:font="MS Gothic"/>
            <w14:uncheckedState w14:val="2610" w14:font="MS Gothic"/>
          </w14:checkbox>
        </w:sdtPr>
        <w:sdtContent>
          <w:r w:rsidRPr="001C0E93" w:rsidR="003555FE">
            <w:rPr>
              <w:rFonts w:ascii="Segoe UI Symbol" w:hAnsi="Segoe UI Symbol" w:eastAsia="MS Gothic" w:cs="Segoe UI Symbol"/>
            </w:rPr>
            <w:t>☐</w:t>
          </w:r>
        </w:sdtContent>
      </w:sdt>
      <w:r w:rsidRPr="001C0E93" w:rsidR="00E97A3F">
        <w:rPr>
          <w:rFonts w:ascii="Arial" w:hAnsi="Arial" w:cs="Arial"/>
        </w:rPr>
        <w:t xml:space="preserve"> </w:t>
      </w:r>
      <w:r w:rsidRPr="001C0E93" w:rsidR="00A368D9">
        <w:rPr>
          <w:rFonts w:ascii="Arial" w:hAnsi="Arial" w:cs="Arial"/>
        </w:rPr>
        <w:t>MBIE</w:t>
      </w:r>
    </w:p>
    <w:p w:rsidRPr="001C0E93" w:rsidR="00E97A3F" w:rsidP="00F743EC" w:rsidRDefault="00512794" w14:paraId="05DAE053" w14:textId="610D002E">
      <w:pPr>
        <w:ind w:firstLine="720"/>
        <w:rPr>
          <w:rFonts w:ascii="Arial" w:hAnsi="Arial" w:cs="Arial"/>
        </w:rPr>
      </w:pPr>
      <w:sdt>
        <w:sdtPr>
          <w:rPr>
            <w:rFonts w:ascii="Arial" w:hAnsi="Arial" w:cs="Arial"/>
          </w:rPr>
          <w:id w:val="1625580758"/>
          <w14:checkbox>
            <w14:checked w14:val="0"/>
            <w14:checkedState w14:val="2612" w14:font="MS Gothic"/>
            <w14:uncheckedState w14:val="2610" w14:font="MS Gothic"/>
          </w14:checkbox>
        </w:sdtPr>
        <w:sdtContent>
          <w:r w:rsidRPr="001C0E93" w:rsidR="003555FE">
            <w:rPr>
              <w:rFonts w:ascii="Segoe UI Symbol" w:hAnsi="Segoe UI Symbol" w:eastAsia="MS Gothic" w:cs="Segoe UI Symbol"/>
            </w:rPr>
            <w:t>☐</w:t>
          </w:r>
        </w:sdtContent>
      </w:sdt>
      <w:r w:rsidRPr="001C0E93" w:rsidR="003555FE">
        <w:rPr>
          <w:rFonts w:ascii="Arial" w:hAnsi="Arial" w:cs="Arial"/>
        </w:rPr>
        <w:t xml:space="preserve"> Other</w:t>
      </w:r>
    </w:p>
    <w:tbl>
      <w:tblPr>
        <w:tblStyle w:val="TableGrid"/>
        <w:tblpPr w:leftFromText="180" w:rightFromText="180" w:horzAnchor="margin" w:tblpY="375"/>
        <w:tblW w:w="2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8F9D9"/>
        <w:tblLook w:val="04A0" w:firstRow="1" w:lastRow="0" w:firstColumn="1" w:lastColumn="0" w:noHBand="0" w:noVBand="1"/>
      </w:tblPr>
      <w:tblGrid>
        <w:gridCol w:w="236"/>
      </w:tblGrid>
      <w:tr w:rsidRPr="001C0E93" w:rsidR="00A31EE4" w:rsidTr="00D73913" w14:paraId="2E467020" w14:textId="77777777">
        <w:trPr>
          <w:trHeight w:val="101"/>
        </w:trPr>
        <w:tc>
          <w:tcPr>
            <w:tcW w:w="236" w:type="dxa"/>
            <w:shd w:val="clear" w:color="auto" w:fill="FFFFFF" w:themeFill="background1"/>
          </w:tcPr>
          <w:p w:rsidRPr="001C0E93" w:rsidR="00A31EE4" w:rsidP="00FE0669" w:rsidRDefault="00A31EE4" w14:paraId="7FBA6F22" w14:textId="77777777">
            <w:pPr>
              <w:spacing w:before="120" w:after="120"/>
              <w:rPr>
                <w:rFonts w:ascii="Arial" w:hAnsi="Arial" w:cs="Arial"/>
                <w:szCs w:val="20"/>
              </w:rPr>
            </w:pPr>
          </w:p>
        </w:tc>
      </w:tr>
      <w:tr w:rsidRPr="001C0E93" w:rsidR="00A31EE4" w:rsidTr="00D73913" w14:paraId="744010B2" w14:textId="77777777">
        <w:trPr>
          <w:trHeight w:val="3"/>
        </w:trPr>
        <w:tc>
          <w:tcPr>
            <w:tcW w:w="236" w:type="dxa"/>
            <w:shd w:val="clear" w:color="auto" w:fill="FFFFFF" w:themeFill="background1"/>
          </w:tcPr>
          <w:p w:rsidRPr="001C0E93" w:rsidR="00A31EE4" w:rsidP="00FE0669" w:rsidRDefault="00A31EE4" w14:paraId="5F48505E" w14:textId="77777777">
            <w:pPr>
              <w:spacing w:before="120" w:after="120"/>
              <w:rPr>
                <w:rFonts w:ascii="Arial" w:hAnsi="Arial" w:cs="Arial"/>
                <w:szCs w:val="20"/>
              </w:rPr>
            </w:pPr>
          </w:p>
        </w:tc>
      </w:tr>
    </w:tbl>
    <w:p w:rsidRPr="001C0E93" w:rsidR="00FE0669" w:rsidP="00FE0669" w:rsidRDefault="00FE0669" w14:paraId="5329AB6C" w14:textId="24D1F165">
      <w:pPr>
        <w:rPr>
          <w:rFonts w:ascii="Arial" w:hAnsi="Arial" w:cs="Arial"/>
          <w:i/>
          <w:iCs/>
        </w:rPr>
      </w:pPr>
      <w:bookmarkStart w:name="_Toc86132881" w:id="15"/>
      <w:r w:rsidRPr="001C0E93">
        <w:rPr>
          <w:rFonts w:ascii="Arial" w:hAnsi="Arial" w:cs="Arial"/>
          <w:i/>
          <w:iCs/>
        </w:rPr>
        <w:t>Please explain why/comment</w:t>
      </w:r>
    </w:p>
    <w:tbl>
      <w:tblPr>
        <w:tblStyle w:val="TableGrid"/>
        <w:tblW w:w="900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000"/>
      </w:tblGrid>
      <w:tr w:rsidRPr="007725E8" w:rsidR="00AD2B8D" w:rsidTr="0027112C" w14:paraId="1C97E1A9" w14:textId="77777777">
        <w:trPr>
          <w:trHeight w:val="2465"/>
        </w:trPr>
        <w:tc>
          <w:tcPr>
            <w:tcW w:w="9000" w:type="dxa"/>
            <w:shd w:val="clear" w:color="auto" w:fill="DEDEDE"/>
          </w:tcPr>
          <w:p w:rsidRPr="007725E8" w:rsidR="00AD2B8D" w:rsidP="000E7675" w:rsidRDefault="00AD2B8D" w14:paraId="28172FF7" w14:textId="77777777">
            <w:pPr>
              <w:spacing w:before="120" w:after="120"/>
              <w:rPr>
                <w:szCs w:val="20"/>
              </w:rPr>
            </w:pPr>
          </w:p>
        </w:tc>
      </w:tr>
    </w:tbl>
    <w:p w:rsidRPr="00D1046F" w:rsidR="00AD2B8D" w:rsidP="00AD2B8D" w:rsidRDefault="00AD2B8D" w14:paraId="291AA61A" w14:textId="77777777">
      <w:pPr>
        <w:rPr>
          <w:rFonts w:ascii="Arial" w:hAnsi="Arial" w:cs="Arial"/>
        </w:rPr>
      </w:pPr>
    </w:p>
    <w:p w:rsidR="00FE0669" w:rsidP="005A33AA" w:rsidRDefault="00FE0669" w14:paraId="72CD29C0" w14:textId="77777777">
      <w:pPr>
        <w:pStyle w:val="Heading1"/>
        <w:numPr>
          <w:ilvl w:val="0"/>
          <w:numId w:val="0"/>
        </w:numPr>
        <w:spacing w:after="113"/>
      </w:pPr>
    </w:p>
    <w:p w:rsidR="00AA1F83" w:rsidRDefault="00AA1F83" w14:paraId="407C7D01" w14:textId="77777777">
      <w:pPr>
        <w:rPr>
          <w:b/>
          <w:sz w:val="36"/>
          <w:szCs w:val="30"/>
          <w:lang w:val="en-NZ"/>
        </w:rPr>
      </w:pPr>
      <w:r>
        <w:br w:type="page"/>
      </w:r>
    </w:p>
    <w:p w:rsidR="005A33AA" w:rsidP="005A33AA" w:rsidRDefault="00FE0669" w14:paraId="56864986" w14:textId="62325890">
      <w:pPr>
        <w:pStyle w:val="Heading1"/>
        <w:numPr>
          <w:ilvl w:val="0"/>
          <w:numId w:val="0"/>
        </w:numPr>
        <w:spacing w:after="113"/>
      </w:pPr>
      <w:r>
        <w:t>C</w:t>
      </w:r>
      <w:r w:rsidR="005A33AA">
        <w:t>ost Recovery</w:t>
      </w:r>
      <w:bookmarkEnd w:id="15"/>
    </w:p>
    <w:tbl>
      <w:tblPr>
        <w:tblStyle w:val="TableGrid"/>
        <w:tblW w:w="8931" w:type="dxa"/>
        <w:tblInd w:w="227" w:type="dxa"/>
        <w:tblBorders>
          <w:top w:val="single" w:color="2E74B5" w:themeColor="accent1" w:themeShade="BF" w:sz="8" w:space="0"/>
          <w:left w:val="single" w:color="2E74B5" w:themeColor="accent1" w:themeShade="BF" w:sz="8" w:space="0"/>
          <w:bottom w:val="single" w:color="2E74B5" w:themeColor="accent1" w:themeShade="BF" w:sz="8" w:space="0"/>
          <w:right w:val="single" w:color="2E74B5" w:themeColor="accent1" w:themeShade="BF" w:sz="8" w:space="0"/>
          <w:insideH w:val="single" w:color="2E74B5" w:themeColor="accent1" w:themeShade="BF" w:sz="8" w:space="0"/>
          <w:insideV w:val="single" w:color="2E74B5" w:themeColor="accent1" w:themeShade="BF" w:sz="8" w:space="0"/>
        </w:tblBorders>
        <w:tblLook w:val="04A0" w:firstRow="1" w:lastRow="0" w:firstColumn="1" w:lastColumn="0" w:noHBand="0" w:noVBand="1"/>
      </w:tblPr>
      <w:tblGrid>
        <w:gridCol w:w="8931"/>
      </w:tblGrid>
      <w:tr w:rsidR="005A33AA" w:rsidTr="00CF1395" w14:paraId="6784A12A" w14:textId="77777777">
        <w:trPr>
          <w:trHeight w:val="996"/>
        </w:trPr>
        <w:tc>
          <w:tcPr>
            <w:tcW w:w="8931" w:type="dxa"/>
            <w:shd w:val="clear" w:color="auto" w:fill="auto"/>
            <w:tcMar>
              <w:top w:w="227" w:type="dxa"/>
              <w:left w:w="227" w:type="dxa"/>
              <w:bottom w:w="227" w:type="dxa"/>
              <w:right w:w="227" w:type="dxa"/>
            </w:tcMar>
          </w:tcPr>
          <w:p w:rsidRPr="00C34BDC" w:rsidR="00E734A4" w:rsidP="00E734A4" w:rsidRDefault="00E734A4" w14:paraId="4C30A2F7" w14:textId="6BD8DAC1">
            <w:pPr>
              <w:spacing w:after="60" w:line="257" w:lineRule="auto"/>
              <w:rPr>
                <w:rFonts w:ascii="Arial" w:hAnsi="Arial" w:cs="Arial"/>
              </w:rPr>
            </w:pPr>
            <w:r>
              <w:rPr>
                <w:rFonts w:ascii="Arial" w:hAnsi="Arial" w:cs="Arial"/>
              </w:rPr>
              <w:t>A</w:t>
            </w:r>
            <w:r w:rsidRPr="00B40C7F">
              <w:rPr>
                <w:rFonts w:ascii="Arial" w:hAnsi="Arial" w:cs="Arial"/>
              </w:rPr>
              <w:t xml:space="preserve"> significant proportion of the costs associated with the delivery of the regulatory system should be met by </w:t>
            </w:r>
            <w:r>
              <w:rPr>
                <w:rFonts w:ascii="Arial" w:hAnsi="Arial" w:cs="Arial"/>
              </w:rPr>
              <w:t xml:space="preserve">the property management sector </w:t>
            </w:r>
            <w:r w:rsidRPr="00B40C7F">
              <w:rPr>
                <w:rFonts w:ascii="Arial" w:hAnsi="Arial" w:cs="Arial"/>
              </w:rPr>
              <w:t>through fees and levies rather than being funded by the Crown.</w:t>
            </w:r>
            <w:r w:rsidRPr="00776A28">
              <w:rPr>
                <w:rFonts w:ascii="Arial" w:hAnsi="Arial" w:cs="Arial"/>
              </w:rPr>
              <w:t xml:space="preserve"> </w:t>
            </w:r>
            <w:r>
              <w:rPr>
                <w:rFonts w:ascii="Arial" w:hAnsi="Arial" w:cs="Arial"/>
              </w:rPr>
              <w:t xml:space="preserve">Principles based on equity, efficiency, justifiability and transparency would be incorporated </w:t>
            </w:r>
            <w:r w:rsidRPr="00C34BDC">
              <w:rPr>
                <w:rFonts w:ascii="Arial" w:hAnsi="Arial" w:cs="Arial"/>
              </w:rPr>
              <w:t>in primary legislation</w:t>
            </w:r>
            <w:r>
              <w:rPr>
                <w:rFonts w:ascii="Arial" w:hAnsi="Arial" w:cs="Arial"/>
              </w:rPr>
              <w:t xml:space="preserve"> to frame the establishment of cost recovery arrangements.</w:t>
            </w:r>
          </w:p>
          <w:p w:rsidRPr="00B40C7F" w:rsidR="00E734A4" w:rsidP="00E734A4" w:rsidRDefault="00E734A4" w14:paraId="00E8AA76" w14:textId="77777777">
            <w:pPr>
              <w:rPr>
                <w:rFonts w:ascii="Arial" w:hAnsi="Arial" w:cs="Arial"/>
              </w:rPr>
            </w:pPr>
          </w:p>
          <w:p w:rsidR="00E734A4" w:rsidP="00E734A4" w:rsidRDefault="00E734A4" w14:paraId="78E032BA" w14:textId="5F1E9BC1">
            <w:pPr>
              <w:rPr>
                <w:rFonts w:ascii="Arial" w:hAnsi="Arial" w:cs="Arial"/>
              </w:rPr>
            </w:pPr>
            <w:r w:rsidRPr="00C34BDC">
              <w:rPr>
                <w:rFonts w:ascii="Arial" w:hAnsi="Arial" w:cs="Arial"/>
              </w:rPr>
              <w:t xml:space="preserve">The cost recovery requirements, including the charge levels, will be established in regulations which </w:t>
            </w:r>
            <w:r>
              <w:rPr>
                <w:rFonts w:ascii="Arial" w:hAnsi="Arial" w:cs="Arial"/>
              </w:rPr>
              <w:t xml:space="preserve">will be </w:t>
            </w:r>
            <w:r w:rsidRPr="00C34BDC">
              <w:rPr>
                <w:rFonts w:ascii="Arial" w:hAnsi="Arial" w:cs="Arial"/>
              </w:rPr>
              <w:t>subject to Ministerial approval. Before seeking to recover costs</w:t>
            </w:r>
            <w:r>
              <w:rPr>
                <w:rFonts w:ascii="Arial" w:hAnsi="Arial" w:cs="Arial"/>
              </w:rPr>
              <w:t>,</w:t>
            </w:r>
            <w:r w:rsidRPr="00C34BDC">
              <w:rPr>
                <w:rFonts w:ascii="Arial" w:hAnsi="Arial" w:cs="Arial"/>
              </w:rPr>
              <w:t xml:space="preserve"> the </w:t>
            </w:r>
            <w:r w:rsidR="00C82516">
              <w:rPr>
                <w:rFonts w:ascii="Arial" w:hAnsi="Arial" w:cs="Arial"/>
              </w:rPr>
              <w:t>r</w:t>
            </w:r>
            <w:r w:rsidRPr="00C34BDC">
              <w:rPr>
                <w:rFonts w:ascii="Arial" w:hAnsi="Arial" w:cs="Arial"/>
              </w:rPr>
              <w:t xml:space="preserve">egulatory </w:t>
            </w:r>
            <w:r w:rsidR="00C82516">
              <w:rPr>
                <w:rFonts w:ascii="Arial" w:hAnsi="Arial" w:cs="Arial"/>
              </w:rPr>
              <w:t>a</w:t>
            </w:r>
            <w:r w:rsidRPr="00C34BDC">
              <w:rPr>
                <w:rFonts w:ascii="Arial" w:hAnsi="Arial" w:cs="Arial"/>
              </w:rPr>
              <w:t xml:space="preserve">uthority </w:t>
            </w:r>
            <w:r>
              <w:rPr>
                <w:rFonts w:ascii="Arial" w:hAnsi="Arial" w:cs="Arial"/>
              </w:rPr>
              <w:t xml:space="preserve">would be required to </w:t>
            </w:r>
            <w:r w:rsidRPr="00C34BDC">
              <w:rPr>
                <w:rFonts w:ascii="Arial" w:hAnsi="Arial" w:cs="Arial"/>
              </w:rPr>
              <w:t>ensure affected parties, or representatives of affected parties</w:t>
            </w:r>
            <w:r>
              <w:rPr>
                <w:rFonts w:ascii="Arial" w:hAnsi="Arial" w:cs="Arial"/>
              </w:rPr>
              <w:t>,</w:t>
            </w:r>
            <w:r w:rsidRPr="00C34BDC">
              <w:rPr>
                <w:rFonts w:ascii="Arial" w:hAnsi="Arial" w:cs="Arial"/>
              </w:rPr>
              <w:t xml:space="preserve"> have been consulted. The affected parties include property managers, property owners, tenants and tangata whenua.</w:t>
            </w:r>
          </w:p>
          <w:p w:rsidR="00997055" w:rsidP="00DA333D" w:rsidRDefault="00997055" w14:paraId="1787C8C9" w14:textId="77777777">
            <w:pPr>
              <w:rPr>
                <w:rFonts w:ascii="Arial" w:hAnsi="Arial" w:cs="Arial"/>
              </w:rPr>
            </w:pPr>
          </w:p>
          <w:p w:rsidRPr="00CF77FF" w:rsidR="005A33AA" w:rsidP="00DA333D" w:rsidRDefault="00E734A4" w14:paraId="3F1A1AD8" w14:textId="47A4C78A">
            <w:pPr>
              <w:rPr>
                <w:rFonts w:ascii="Arial" w:hAnsi="Arial" w:cs="Arial"/>
              </w:rPr>
            </w:pPr>
            <w:r>
              <w:rPr>
                <w:rFonts w:ascii="Arial" w:hAnsi="Arial" w:cs="Arial"/>
              </w:rPr>
              <w:t xml:space="preserve">An initial government appropriation to cover the regulatory authority’s establishment and first year operating costs may be required. </w:t>
            </w:r>
          </w:p>
        </w:tc>
      </w:tr>
    </w:tbl>
    <w:p w:rsidRPr="00E734A4" w:rsidR="005A33AA" w:rsidP="00E734A4" w:rsidRDefault="005A33AA" w14:paraId="5F13316B" w14:textId="77777777">
      <w:pPr>
        <w:spacing w:line="254" w:lineRule="auto"/>
        <w:rPr>
          <w:rFonts w:ascii="Arial" w:hAnsi="Arial" w:cs="Arial"/>
        </w:rPr>
      </w:pPr>
    </w:p>
    <w:p w:rsidRPr="00D1046F" w:rsidR="005B5D00" w:rsidP="00D1046F" w:rsidRDefault="00235A2B" w14:paraId="6F3F7B94" w14:textId="1A901AA4">
      <w:pPr>
        <w:pStyle w:val="ListParagraph"/>
        <w:numPr>
          <w:ilvl w:val="0"/>
          <w:numId w:val="7"/>
        </w:numPr>
        <w:spacing w:line="254" w:lineRule="auto"/>
        <w:rPr>
          <w:rFonts w:ascii="Arial" w:hAnsi="Arial" w:cs="Arial"/>
        </w:rPr>
      </w:pPr>
      <w:r w:rsidRPr="00461C2E">
        <w:rPr>
          <w:rFonts w:ascii="Arial" w:hAnsi="Arial" w:cs="Arial"/>
        </w:rPr>
        <w:t>Do you agree with the proposed cost recovery framework</w:t>
      </w:r>
      <w:r>
        <w:rPr>
          <w:rFonts w:ascii="Arial" w:hAnsi="Arial" w:cs="Arial"/>
        </w:rPr>
        <w:t>?</w:t>
      </w:r>
    </w:p>
    <w:p w:rsidRPr="001C0E93" w:rsidR="005B5D00" w:rsidP="005B5D00" w:rsidRDefault="00512794" w14:paraId="633E5EC0" w14:textId="77777777">
      <w:pPr>
        <w:ind w:firstLine="720"/>
        <w:rPr>
          <w:rFonts w:ascii="Arial" w:hAnsi="Arial" w:cs="Arial"/>
          <w:i/>
        </w:rPr>
      </w:pPr>
      <w:sdt>
        <w:sdtPr>
          <w:id w:val="359092572"/>
          <w14:checkbox>
            <w14:checked w14:val="0"/>
            <w14:checkedState w14:val="2612" w14:font="MS Gothic"/>
            <w14:uncheckedState w14:val="2610" w14:font="MS Gothic"/>
          </w14:checkbox>
        </w:sdtPr>
        <w:sdtContent>
          <w:r w:rsidR="005B5D00">
            <w:rPr>
              <w:rFonts w:hint="eastAsia" w:ascii="MS Gothic" w:hAnsi="MS Gothic" w:eastAsia="MS Gothic"/>
            </w:rPr>
            <w:t>☐</w:t>
          </w:r>
        </w:sdtContent>
      </w:sdt>
      <w:r w:rsidR="005B5D00">
        <w:t xml:space="preserve"> </w:t>
      </w:r>
      <w:r w:rsidRPr="001C0E93" w:rsidR="005B5D00">
        <w:rPr>
          <w:rFonts w:ascii="Arial" w:hAnsi="Arial" w:cs="Arial"/>
        </w:rPr>
        <w:t xml:space="preserve">Strongly Agree </w:t>
      </w:r>
      <w:sdt>
        <w:sdtPr>
          <w:rPr>
            <w:rFonts w:ascii="Arial" w:hAnsi="Arial" w:cs="Arial"/>
          </w:rPr>
          <w:id w:val="-1825200818"/>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Agree </w:t>
      </w:r>
      <w:sdt>
        <w:sdtPr>
          <w:rPr>
            <w:rFonts w:ascii="Arial" w:hAnsi="Arial" w:cs="Arial"/>
          </w:rPr>
          <w:id w:val="-254755763"/>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Not sure </w:t>
      </w:r>
      <w:sdt>
        <w:sdtPr>
          <w:rPr>
            <w:rFonts w:ascii="Arial" w:hAnsi="Arial" w:cs="Arial"/>
          </w:rPr>
          <w:id w:val="680014085"/>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Disagree </w:t>
      </w:r>
      <w:sdt>
        <w:sdtPr>
          <w:rPr>
            <w:rFonts w:ascii="Arial" w:hAnsi="Arial" w:cs="Arial"/>
          </w:rPr>
          <w:id w:val="-663096989"/>
          <w14:checkbox>
            <w14:checked w14:val="0"/>
            <w14:checkedState w14:val="2612" w14:font="MS Gothic"/>
            <w14:uncheckedState w14:val="2610" w14:font="MS Gothic"/>
          </w14:checkbox>
        </w:sdtPr>
        <w:sdtContent>
          <w:r w:rsidRPr="001C0E93" w:rsidR="005B5D00">
            <w:rPr>
              <w:rFonts w:ascii="Segoe UI Symbol" w:hAnsi="Segoe UI Symbol" w:eastAsia="MS Gothic" w:cs="Segoe UI Symbol"/>
            </w:rPr>
            <w:t>☐</w:t>
          </w:r>
        </w:sdtContent>
      </w:sdt>
      <w:r w:rsidRPr="001C0E93" w:rsidR="005B5D00">
        <w:rPr>
          <w:rFonts w:ascii="Arial" w:hAnsi="Arial" w:cs="Arial"/>
        </w:rPr>
        <w:t xml:space="preserve"> Strongly disagree</w:t>
      </w:r>
    </w:p>
    <w:p w:rsidRPr="001C0E93" w:rsidR="0005453A" w:rsidP="0005453A" w:rsidRDefault="0005453A" w14:paraId="5CA1821C" w14:textId="77777777">
      <w:pPr>
        <w:ind w:firstLine="720"/>
        <w:rPr>
          <w:rFonts w:ascii="Arial" w:hAnsi="Arial" w:cs="Arial"/>
          <w:i/>
          <w:iCs/>
        </w:rPr>
      </w:pPr>
      <w:r w:rsidRPr="001C0E93">
        <w:rPr>
          <w:rFonts w:ascii="Arial" w:hAnsi="Arial" w:cs="Arial"/>
          <w:i/>
          <w:iCs/>
        </w:rPr>
        <w:t>Please explain why/comment</w:t>
      </w:r>
    </w:p>
    <w:tbl>
      <w:tblPr>
        <w:tblStyle w:val="TableGrid"/>
        <w:tblW w:w="906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068"/>
      </w:tblGrid>
      <w:tr w:rsidRPr="007725E8" w:rsidR="00235A2B" w:rsidTr="0027112C" w14:paraId="36441D3A" w14:textId="77777777">
        <w:trPr>
          <w:trHeight w:val="2329"/>
        </w:trPr>
        <w:tc>
          <w:tcPr>
            <w:tcW w:w="9068" w:type="dxa"/>
            <w:shd w:val="clear" w:color="auto" w:fill="DEDEDE"/>
          </w:tcPr>
          <w:p w:rsidRPr="007725E8" w:rsidR="00235A2B" w:rsidP="00DA333D" w:rsidRDefault="00235A2B" w14:paraId="16F7AA11" w14:textId="77777777">
            <w:pPr>
              <w:spacing w:before="120" w:after="120"/>
              <w:rPr>
                <w:szCs w:val="20"/>
              </w:rPr>
            </w:pPr>
          </w:p>
        </w:tc>
      </w:tr>
    </w:tbl>
    <w:p w:rsidRPr="005B1C6A" w:rsidR="00235A2B" w:rsidP="00235A2B" w:rsidRDefault="00235A2B" w14:paraId="67AC2D56" w14:textId="77777777">
      <w:pPr>
        <w:ind w:firstLine="720"/>
        <w:rPr>
          <w:rFonts w:ascii="Arial" w:hAnsi="Arial" w:cs="Arial"/>
          <w:i/>
          <w:sz w:val="12"/>
          <w:szCs w:val="12"/>
        </w:rPr>
      </w:pPr>
    </w:p>
    <w:p w:rsidRPr="00461C2E" w:rsidR="00235A2B" w:rsidP="00DE57C1" w:rsidRDefault="00235A2B" w14:paraId="53542A3C" w14:textId="77777777">
      <w:pPr>
        <w:pStyle w:val="ListParagraph"/>
        <w:numPr>
          <w:ilvl w:val="0"/>
          <w:numId w:val="7"/>
        </w:numPr>
        <w:spacing w:line="254" w:lineRule="auto"/>
        <w:rPr>
          <w:rFonts w:ascii="Arial" w:hAnsi="Arial" w:cs="Arial"/>
        </w:rPr>
      </w:pPr>
      <w:r w:rsidRPr="00461C2E">
        <w:rPr>
          <w:rFonts w:ascii="Arial" w:hAnsi="Arial" w:cs="Arial"/>
        </w:rPr>
        <w:t>Are there any changes that should be made to the framework?</w:t>
      </w:r>
    </w:p>
    <w:tbl>
      <w:tblPr>
        <w:tblStyle w:val="TableGrid"/>
        <w:tblW w:w="915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9150"/>
      </w:tblGrid>
      <w:tr w:rsidRPr="007725E8" w:rsidR="00235A2B" w:rsidTr="006D2AAD" w14:paraId="021C50B4" w14:textId="77777777">
        <w:trPr>
          <w:trHeight w:val="2495"/>
        </w:trPr>
        <w:tc>
          <w:tcPr>
            <w:tcW w:w="9150" w:type="dxa"/>
            <w:shd w:val="clear" w:color="auto" w:fill="DEDEDE"/>
          </w:tcPr>
          <w:p w:rsidRPr="006D2AAD" w:rsidR="00235A2B" w:rsidP="00DA333D" w:rsidRDefault="00235A2B" w14:paraId="7524068D" w14:textId="77777777">
            <w:pPr>
              <w:spacing w:before="120" w:after="120"/>
              <w:rPr>
                <w:szCs w:val="20"/>
                <w:lang w:val="en-US"/>
              </w:rPr>
            </w:pPr>
          </w:p>
        </w:tc>
      </w:tr>
    </w:tbl>
    <w:p w:rsidR="00AD2B8D" w:rsidP="005C4888" w:rsidRDefault="00AD2B8D" w14:paraId="038EC2F8" w14:textId="77777777">
      <w:pPr>
        <w:pStyle w:val="Heading1"/>
        <w:numPr>
          <w:ilvl w:val="0"/>
          <w:numId w:val="0"/>
        </w:numPr>
        <w:ind w:left="851" w:hanging="851"/>
      </w:pPr>
      <w:bookmarkStart w:name="_Toc86132882" w:id="16"/>
    </w:p>
    <w:p w:rsidR="00A2070D" w:rsidRDefault="00A2070D" w14:paraId="44E9310F" w14:textId="77777777">
      <w:pPr>
        <w:rPr>
          <w:b/>
          <w:sz w:val="36"/>
          <w:szCs w:val="30"/>
          <w:lang w:val="en-NZ"/>
        </w:rPr>
      </w:pPr>
      <w:r>
        <w:br w:type="page"/>
      </w:r>
    </w:p>
    <w:p w:rsidR="00424FC7" w:rsidP="005C4888" w:rsidRDefault="00052649" w14:paraId="57E5832E" w14:textId="2F575874">
      <w:pPr>
        <w:pStyle w:val="Heading1"/>
        <w:numPr>
          <w:ilvl w:val="0"/>
          <w:numId w:val="0"/>
        </w:numPr>
        <w:ind w:left="851" w:hanging="851"/>
      </w:pPr>
      <w:r>
        <w:t>Delivery and Next Steps</w:t>
      </w:r>
      <w:bookmarkEnd w:id="16"/>
    </w:p>
    <w:p w:rsidRPr="00A33D3E" w:rsidR="00EB5E86" w:rsidP="00EB5E86" w:rsidRDefault="00EB5E86" w14:paraId="2D8CFB5A" w14:textId="7D9A3000">
      <w:pPr>
        <w:spacing w:after="240"/>
        <w:rPr>
          <w:rFonts w:ascii="Arial" w:hAnsi="Arial" w:cs="Arial"/>
        </w:rPr>
      </w:pPr>
      <w:r w:rsidRPr="00A33D3E">
        <w:rPr>
          <w:rFonts w:ascii="Arial" w:hAnsi="Arial" w:cs="Arial"/>
        </w:rPr>
        <w:t>When the submissions period closes, we will analyse the submissions and report to the Associate Minister of Housing</w:t>
      </w:r>
      <w:r>
        <w:rPr>
          <w:rFonts w:ascii="Arial" w:hAnsi="Arial" w:cs="Arial"/>
        </w:rPr>
        <w:t xml:space="preserve"> (Public Housing)</w:t>
      </w:r>
      <w:r w:rsidRPr="00A33D3E">
        <w:rPr>
          <w:rFonts w:ascii="Arial" w:hAnsi="Arial" w:cs="Arial"/>
        </w:rPr>
        <w:t xml:space="preserve">. </w:t>
      </w:r>
    </w:p>
    <w:p w:rsidRPr="00A33D3E" w:rsidR="00EB5E86" w:rsidP="003271D0" w:rsidRDefault="00EB5E86" w14:paraId="7682D7F6" w14:textId="68E31A37">
      <w:pPr>
        <w:spacing w:after="240"/>
        <w:rPr>
          <w:rFonts w:ascii="Arial" w:hAnsi="Arial" w:cs="Arial"/>
        </w:rPr>
      </w:pPr>
      <w:r w:rsidRPr="00A33D3E">
        <w:rPr>
          <w:rFonts w:ascii="Arial" w:hAnsi="Arial" w:cs="Arial"/>
        </w:rPr>
        <w:t xml:space="preserve">If agreed by Cabinet, the regulation of </w:t>
      </w:r>
      <w:r>
        <w:rPr>
          <w:rFonts w:ascii="Arial" w:hAnsi="Arial" w:cs="Arial"/>
        </w:rPr>
        <w:t xml:space="preserve">residential </w:t>
      </w:r>
      <w:r w:rsidRPr="00A33D3E">
        <w:rPr>
          <w:rFonts w:ascii="Arial" w:hAnsi="Arial" w:cs="Arial"/>
        </w:rPr>
        <w:t>property managers will require new legislation. This w</w:t>
      </w:r>
      <w:r>
        <w:rPr>
          <w:rFonts w:ascii="Arial" w:hAnsi="Arial" w:cs="Arial"/>
        </w:rPr>
        <w:t>ill</w:t>
      </w:r>
      <w:r w:rsidRPr="00A33D3E">
        <w:rPr>
          <w:rFonts w:ascii="Arial" w:hAnsi="Arial" w:cs="Arial"/>
        </w:rPr>
        <w:t xml:space="preserve"> provide another opportunity for public input when the Government’s draft Bill is being considered by a Parliamentary Select Committee.</w:t>
      </w:r>
      <w:r w:rsidR="003271D0">
        <w:rPr>
          <w:rFonts w:ascii="Arial" w:hAnsi="Arial" w:cs="Arial"/>
        </w:rPr>
        <w:t xml:space="preserve"> </w:t>
      </w:r>
      <w:r>
        <w:rPr>
          <w:rFonts w:ascii="Arial" w:hAnsi="Arial" w:cs="Arial"/>
        </w:rPr>
        <w:t>Consultation will also take place during the development of regulations required to give effect to the primary legislation.</w:t>
      </w:r>
    </w:p>
    <w:p w:rsidR="00EB5E86" w:rsidP="00EB5E86" w:rsidRDefault="00EB5E86" w14:paraId="705E97F9" w14:textId="77777777">
      <w:pPr>
        <w:spacing w:after="240"/>
        <w:rPr>
          <w:rFonts w:ascii="Arial" w:hAnsi="Arial" w:cs="Arial"/>
        </w:rPr>
      </w:pPr>
      <w:r>
        <w:rPr>
          <w:rFonts w:ascii="Arial" w:hAnsi="Arial" w:cs="Arial"/>
        </w:rPr>
        <w:t>To enable the establishment of the regulatory authority and the promulgation of enabling regulations, we anticipate the primary legislation would not come into force until approximately 12 months following it being passed by Parliament.</w:t>
      </w:r>
    </w:p>
    <w:p w:rsidR="00EB5E86" w:rsidP="00EB5E86" w:rsidRDefault="00EB5E86" w14:paraId="77F93087" w14:textId="77777777">
      <w:pPr>
        <w:spacing w:after="60"/>
        <w:rPr>
          <w:rFonts w:ascii="Arial" w:hAnsi="Arial" w:cs="Arial"/>
        </w:rPr>
      </w:pPr>
      <w:r>
        <w:rPr>
          <w:rFonts w:ascii="Arial" w:hAnsi="Arial" w:cs="Arial"/>
        </w:rPr>
        <w:t>We also anticipate the legislation will include transitional arrangements and a further transitional period of approximately 12 months to provide time for:</w:t>
      </w:r>
    </w:p>
    <w:p w:rsidRPr="000A17A4" w:rsidR="00EB5E86" w:rsidP="00EB5E86" w:rsidRDefault="00EB5E86" w14:paraId="2DC79BA9" w14:textId="45DF54E6">
      <w:pPr>
        <w:pStyle w:val="ListParagraph"/>
        <w:numPr>
          <w:ilvl w:val="0"/>
          <w:numId w:val="22"/>
        </w:numPr>
        <w:rPr>
          <w:rFonts w:ascii="Arial" w:hAnsi="Arial" w:cs="Arial"/>
        </w:rPr>
      </w:pPr>
      <w:r w:rsidRPr="000A17A4">
        <w:rPr>
          <w:rFonts w:ascii="Arial" w:hAnsi="Arial" w:cs="Arial"/>
        </w:rPr>
        <w:t>Regulated parties to meet the legislation’s regulatory requirements; and,</w:t>
      </w:r>
    </w:p>
    <w:p w:rsidRPr="000A17A4" w:rsidR="00EB5E86" w:rsidP="00EB5E86" w:rsidRDefault="00EB5E86" w14:paraId="5DAB7C88" w14:textId="1894AD87">
      <w:pPr>
        <w:pStyle w:val="ListParagraph"/>
        <w:numPr>
          <w:ilvl w:val="0"/>
          <w:numId w:val="22"/>
        </w:numPr>
        <w:spacing w:after="240" w:line="257" w:lineRule="auto"/>
        <w:ind w:left="714" w:hanging="357"/>
        <w:rPr>
          <w:rFonts w:ascii="Arial" w:hAnsi="Arial" w:cs="Arial"/>
        </w:rPr>
      </w:pPr>
      <w:r w:rsidRPr="000A17A4">
        <w:rPr>
          <w:rFonts w:ascii="Arial" w:hAnsi="Arial" w:cs="Arial"/>
        </w:rPr>
        <w:t>The regulator to complete the initial registration and licensing o</w:t>
      </w:r>
      <w:r w:rsidR="006F78C0">
        <w:rPr>
          <w:rFonts w:ascii="Arial" w:hAnsi="Arial" w:cs="Arial"/>
        </w:rPr>
        <w:t>f</w:t>
      </w:r>
      <w:r w:rsidRPr="000A17A4">
        <w:rPr>
          <w:rFonts w:ascii="Arial" w:hAnsi="Arial" w:cs="Arial"/>
        </w:rPr>
        <w:t xml:space="preserve"> all regulated parties (with phased renewal dates to smooth the administrative burden associated with this process)</w:t>
      </w:r>
      <w:r>
        <w:rPr>
          <w:rFonts w:ascii="Arial" w:hAnsi="Arial" w:cs="Arial"/>
        </w:rPr>
        <w:t>.</w:t>
      </w:r>
    </w:p>
    <w:p w:rsidR="00424FC7" w:rsidP="00EB5E86" w:rsidRDefault="00EB5E86" w14:paraId="2C3DAD65" w14:textId="30D9270A">
      <w:pPr>
        <w:rPr>
          <w:rFonts w:ascii="Arial" w:hAnsi="Arial" w:cs="Arial"/>
        </w:rPr>
      </w:pPr>
      <w:r w:rsidRPr="3152CAD5">
        <w:rPr>
          <w:rFonts w:ascii="Arial" w:hAnsi="Arial" w:cs="Arial"/>
          <w:color w:val="000000" w:themeColor="text1"/>
          <w:lang w:eastAsia="en-NZ"/>
        </w:rPr>
        <w:t>Te Tūāpapa Kura Kāinga</w:t>
      </w:r>
      <w:r w:rsidRPr="3152CAD5">
        <w:rPr>
          <w:color w:val="000000" w:themeColor="text1"/>
          <w:lang w:eastAsia="en-NZ"/>
        </w:rPr>
        <w:t xml:space="preserve"> </w:t>
      </w:r>
      <w:r>
        <w:rPr>
          <w:rFonts w:ascii="Arial" w:hAnsi="Arial" w:cs="Arial"/>
        </w:rPr>
        <w:t xml:space="preserve">will </w:t>
      </w:r>
      <w:r w:rsidR="003271D0">
        <w:rPr>
          <w:rFonts w:ascii="Arial" w:hAnsi="Arial" w:cs="Arial"/>
        </w:rPr>
        <w:t>also</w:t>
      </w:r>
      <w:r w:rsidR="00133561">
        <w:rPr>
          <w:rFonts w:ascii="Arial" w:hAnsi="Arial" w:cs="Arial"/>
        </w:rPr>
        <w:t xml:space="preserve"> </w:t>
      </w:r>
      <w:r>
        <w:rPr>
          <w:rFonts w:ascii="Arial" w:hAnsi="Arial" w:cs="Arial"/>
        </w:rPr>
        <w:t>implement</w:t>
      </w:r>
      <w:r w:rsidR="00133561">
        <w:rPr>
          <w:rFonts w:ascii="Arial" w:hAnsi="Arial" w:cs="Arial"/>
        </w:rPr>
        <w:t xml:space="preserve"> </w:t>
      </w:r>
      <w:r>
        <w:rPr>
          <w:rFonts w:ascii="Arial" w:hAnsi="Arial" w:cs="Arial"/>
        </w:rPr>
        <w:t xml:space="preserve">monitoring and evaluation arrangements. </w:t>
      </w:r>
    </w:p>
    <w:tbl>
      <w:tblPr>
        <w:tblStyle w:val="TableGrid"/>
        <w:tblW w:w="0" w:type="auto"/>
        <w:tblLook w:val="04A0" w:firstRow="1" w:lastRow="0" w:firstColumn="1" w:lastColumn="0" w:noHBand="0" w:noVBand="1"/>
      </w:tblPr>
      <w:tblGrid>
        <w:gridCol w:w="6658"/>
        <w:gridCol w:w="2358"/>
      </w:tblGrid>
      <w:tr w:rsidR="00D17616" w:rsidTr="006B1C87" w14:paraId="5AB88B17" w14:textId="77777777">
        <w:tc>
          <w:tcPr>
            <w:tcW w:w="9016" w:type="dxa"/>
            <w:gridSpan w:val="2"/>
            <w:shd w:val="clear" w:color="auto" w:fill="003E52"/>
          </w:tcPr>
          <w:p w:rsidRPr="00B76B71" w:rsidR="00D17616" w:rsidP="000E7675" w:rsidRDefault="00D17616" w14:paraId="73D558B2" w14:textId="1028FA15">
            <w:pPr>
              <w:spacing w:before="60" w:after="60"/>
              <w:jc w:val="center"/>
              <w:rPr>
                <w:rFonts w:ascii="Arial" w:hAnsi="Arial" w:cs="Arial"/>
                <w:b/>
                <w:bCs/>
              </w:rPr>
            </w:pPr>
            <w:r w:rsidRPr="00B76B71">
              <w:rPr>
                <w:rFonts w:ascii="Arial" w:hAnsi="Arial" w:cs="Arial"/>
                <w:b/>
                <w:bCs/>
              </w:rPr>
              <w:t>Indicative Implementation Timeframes</w:t>
            </w:r>
          </w:p>
        </w:tc>
      </w:tr>
      <w:tr w:rsidR="00D17616" w:rsidTr="006B1C87" w14:paraId="274A883A" w14:textId="77777777">
        <w:tc>
          <w:tcPr>
            <w:tcW w:w="6658" w:type="dxa"/>
            <w:shd w:val="clear" w:color="auto" w:fill="DEDEDE"/>
          </w:tcPr>
          <w:p w:rsidRPr="003F581B" w:rsidR="00D17616" w:rsidP="000E7675" w:rsidRDefault="00D17616" w14:paraId="74BCD6E1" w14:textId="77777777">
            <w:pPr>
              <w:spacing w:before="60" w:after="60"/>
              <w:jc w:val="center"/>
              <w:rPr>
                <w:rFonts w:ascii="Arial" w:hAnsi="Arial" w:cs="Arial"/>
                <w:b/>
              </w:rPr>
            </w:pPr>
            <w:r w:rsidRPr="003F581B">
              <w:rPr>
                <w:rFonts w:ascii="Arial" w:hAnsi="Arial" w:cs="Arial"/>
                <w:b/>
              </w:rPr>
              <w:t>Milestone</w:t>
            </w:r>
          </w:p>
        </w:tc>
        <w:tc>
          <w:tcPr>
            <w:tcW w:w="2358" w:type="dxa"/>
            <w:shd w:val="clear" w:color="auto" w:fill="DEDEDE"/>
          </w:tcPr>
          <w:p w:rsidRPr="003F581B" w:rsidR="00D17616" w:rsidP="000E7675" w:rsidRDefault="00D17616" w14:paraId="0B8C7AAA" w14:textId="77777777">
            <w:pPr>
              <w:spacing w:before="60" w:after="60"/>
              <w:jc w:val="center"/>
              <w:rPr>
                <w:rFonts w:ascii="Arial" w:hAnsi="Arial" w:cs="Arial"/>
                <w:b/>
              </w:rPr>
            </w:pPr>
            <w:r w:rsidRPr="003F581B">
              <w:rPr>
                <w:rFonts w:ascii="Arial" w:hAnsi="Arial" w:cs="Arial"/>
                <w:b/>
              </w:rPr>
              <w:t>Target Date</w:t>
            </w:r>
          </w:p>
        </w:tc>
      </w:tr>
      <w:tr w:rsidR="00D17616" w:rsidTr="006B1C87" w14:paraId="0842302F" w14:textId="77777777">
        <w:tc>
          <w:tcPr>
            <w:tcW w:w="6658" w:type="dxa"/>
          </w:tcPr>
          <w:p w:rsidR="00D17616" w:rsidP="000E7675" w:rsidRDefault="00D17616" w14:paraId="7158E2F2" w14:textId="77777777">
            <w:pPr>
              <w:spacing w:after="60"/>
              <w:rPr>
                <w:rFonts w:ascii="Arial" w:hAnsi="Arial" w:cs="Arial"/>
              </w:rPr>
            </w:pPr>
            <w:r>
              <w:rPr>
                <w:rFonts w:ascii="Arial" w:hAnsi="Arial" w:cs="Arial"/>
              </w:rPr>
              <w:t>Cabinet agrees to develop draft Bill</w:t>
            </w:r>
          </w:p>
        </w:tc>
        <w:tc>
          <w:tcPr>
            <w:tcW w:w="2358" w:type="dxa"/>
          </w:tcPr>
          <w:p w:rsidR="00D17616" w:rsidP="000E7675" w:rsidRDefault="00D17616" w14:paraId="7A0761DC" w14:textId="77777777">
            <w:pPr>
              <w:spacing w:after="60"/>
              <w:jc w:val="right"/>
              <w:rPr>
                <w:rFonts w:ascii="Arial" w:hAnsi="Arial" w:cs="Arial"/>
              </w:rPr>
            </w:pPr>
            <w:r w:rsidRPr="002E4CA1">
              <w:rPr>
                <w:rFonts w:ascii="Arial" w:hAnsi="Arial" w:cs="Arial"/>
              </w:rPr>
              <w:t>September 2022</w:t>
            </w:r>
          </w:p>
        </w:tc>
      </w:tr>
      <w:tr w:rsidR="00D17616" w:rsidTr="006B1C87" w14:paraId="16F301BC" w14:textId="77777777">
        <w:tc>
          <w:tcPr>
            <w:tcW w:w="6658" w:type="dxa"/>
          </w:tcPr>
          <w:p w:rsidR="00D17616" w:rsidP="000E7675" w:rsidRDefault="00D17616" w14:paraId="6E3F26E8" w14:textId="77777777">
            <w:pPr>
              <w:spacing w:after="60"/>
              <w:rPr>
                <w:rFonts w:ascii="Arial" w:hAnsi="Arial" w:cs="Arial"/>
              </w:rPr>
            </w:pPr>
            <w:r>
              <w:rPr>
                <w:rFonts w:ascii="Arial" w:hAnsi="Arial" w:cs="Arial"/>
              </w:rPr>
              <w:t>Cabinet approves introduction of the draft Bill to Parliament</w:t>
            </w:r>
          </w:p>
        </w:tc>
        <w:tc>
          <w:tcPr>
            <w:tcW w:w="2358" w:type="dxa"/>
          </w:tcPr>
          <w:p w:rsidR="00D17616" w:rsidP="000E7675" w:rsidRDefault="00D17616" w14:paraId="07C47617" w14:textId="77777777">
            <w:pPr>
              <w:spacing w:after="60"/>
              <w:jc w:val="right"/>
              <w:rPr>
                <w:rFonts w:ascii="Arial" w:hAnsi="Arial" w:cs="Arial"/>
              </w:rPr>
            </w:pPr>
            <w:r w:rsidRPr="002E4CA1">
              <w:rPr>
                <w:rFonts w:ascii="Arial" w:hAnsi="Arial" w:cs="Arial"/>
              </w:rPr>
              <w:t>April 2023</w:t>
            </w:r>
          </w:p>
        </w:tc>
      </w:tr>
      <w:tr w:rsidR="00D17616" w:rsidTr="006B1C87" w14:paraId="6C20F115" w14:textId="77777777">
        <w:tc>
          <w:tcPr>
            <w:tcW w:w="6658" w:type="dxa"/>
          </w:tcPr>
          <w:p w:rsidR="00D17616" w:rsidP="000E7675" w:rsidRDefault="00D17616" w14:paraId="039657AD" w14:textId="77777777">
            <w:pPr>
              <w:spacing w:after="60"/>
              <w:rPr>
                <w:rFonts w:ascii="Arial" w:hAnsi="Arial" w:cs="Arial"/>
              </w:rPr>
            </w:pPr>
            <w:r>
              <w:rPr>
                <w:rFonts w:ascii="Arial" w:hAnsi="Arial" w:cs="Arial"/>
              </w:rPr>
              <w:t xml:space="preserve">Draft Bill’s receives First Reading &amp; referred to Select Committee </w:t>
            </w:r>
          </w:p>
        </w:tc>
        <w:tc>
          <w:tcPr>
            <w:tcW w:w="2358" w:type="dxa"/>
          </w:tcPr>
          <w:p w:rsidR="00D17616" w:rsidP="000E7675" w:rsidRDefault="00D17616" w14:paraId="39AE3B2D" w14:textId="77777777">
            <w:pPr>
              <w:spacing w:after="60"/>
              <w:jc w:val="right"/>
              <w:rPr>
                <w:rFonts w:ascii="Arial" w:hAnsi="Arial" w:cs="Arial"/>
              </w:rPr>
            </w:pPr>
            <w:r>
              <w:rPr>
                <w:rFonts w:ascii="Arial" w:hAnsi="Arial" w:cs="Arial"/>
              </w:rPr>
              <w:t>May 2023</w:t>
            </w:r>
          </w:p>
        </w:tc>
      </w:tr>
      <w:tr w:rsidR="00D17616" w:rsidTr="006B1C87" w14:paraId="20125398" w14:textId="77777777">
        <w:tc>
          <w:tcPr>
            <w:tcW w:w="6658" w:type="dxa"/>
          </w:tcPr>
          <w:p w:rsidR="00D17616" w:rsidP="000E7675" w:rsidRDefault="00D17616" w14:paraId="46CD9443" w14:textId="77777777">
            <w:pPr>
              <w:spacing w:after="60"/>
              <w:rPr>
                <w:rFonts w:ascii="Arial" w:hAnsi="Arial" w:cs="Arial"/>
              </w:rPr>
            </w:pPr>
            <w:r>
              <w:rPr>
                <w:rFonts w:ascii="Arial" w:hAnsi="Arial" w:cs="Arial"/>
              </w:rPr>
              <w:t>Select Committee report back</w:t>
            </w:r>
          </w:p>
        </w:tc>
        <w:tc>
          <w:tcPr>
            <w:tcW w:w="2358" w:type="dxa"/>
          </w:tcPr>
          <w:p w:rsidR="00D17616" w:rsidP="000E7675" w:rsidRDefault="00CB58E6" w14:paraId="57BD9BE4" w14:textId="160CC9CE">
            <w:pPr>
              <w:spacing w:after="60"/>
              <w:jc w:val="right"/>
              <w:rPr>
                <w:rFonts w:ascii="Arial" w:hAnsi="Arial" w:cs="Arial"/>
              </w:rPr>
            </w:pPr>
            <w:r>
              <w:rPr>
                <w:rFonts w:ascii="Arial" w:hAnsi="Arial" w:cs="Arial"/>
              </w:rPr>
              <w:t xml:space="preserve">Late </w:t>
            </w:r>
            <w:r w:rsidR="00D17616">
              <w:rPr>
                <w:rFonts w:ascii="Arial" w:hAnsi="Arial" w:cs="Arial"/>
              </w:rPr>
              <w:t>2023</w:t>
            </w:r>
          </w:p>
        </w:tc>
      </w:tr>
      <w:tr w:rsidR="00D17616" w:rsidTr="006B1C87" w14:paraId="3E8B25BD" w14:textId="77777777">
        <w:tc>
          <w:tcPr>
            <w:tcW w:w="6658" w:type="dxa"/>
          </w:tcPr>
          <w:p w:rsidR="00D17616" w:rsidP="000E7675" w:rsidRDefault="00D17616" w14:paraId="7A1DB8EB" w14:textId="77777777">
            <w:pPr>
              <w:spacing w:after="60"/>
              <w:rPr>
                <w:rFonts w:ascii="Arial" w:hAnsi="Arial" w:cs="Arial"/>
              </w:rPr>
            </w:pPr>
            <w:r>
              <w:rPr>
                <w:rFonts w:ascii="Arial" w:hAnsi="Arial" w:cs="Arial"/>
              </w:rPr>
              <w:t>Passage completed and Royal Assent</w:t>
            </w:r>
          </w:p>
        </w:tc>
        <w:tc>
          <w:tcPr>
            <w:tcW w:w="2358" w:type="dxa"/>
          </w:tcPr>
          <w:p w:rsidR="00D17616" w:rsidP="000E7675" w:rsidRDefault="00CB58E6" w14:paraId="614C133E" w14:textId="1FAF509D">
            <w:pPr>
              <w:spacing w:after="60"/>
              <w:jc w:val="right"/>
              <w:rPr>
                <w:rFonts w:ascii="Arial" w:hAnsi="Arial" w:cs="Arial"/>
              </w:rPr>
            </w:pPr>
            <w:r>
              <w:rPr>
                <w:rFonts w:ascii="Arial" w:hAnsi="Arial" w:cs="Arial"/>
              </w:rPr>
              <w:t>Mid</w:t>
            </w:r>
            <w:r w:rsidR="00D17616">
              <w:rPr>
                <w:rFonts w:ascii="Arial" w:hAnsi="Arial" w:cs="Arial"/>
              </w:rPr>
              <w:t xml:space="preserve"> 2024</w:t>
            </w:r>
          </w:p>
        </w:tc>
      </w:tr>
      <w:tr w:rsidR="00D17616" w:rsidTr="006B1C87" w14:paraId="725A63DD" w14:textId="77777777">
        <w:tc>
          <w:tcPr>
            <w:tcW w:w="6658" w:type="dxa"/>
          </w:tcPr>
          <w:p w:rsidR="00D17616" w:rsidP="000E7675" w:rsidRDefault="00D17616" w14:paraId="7B3392EE" w14:textId="77777777">
            <w:pPr>
              <w:spacing w:after="60"/>
              <w:rPr>
                <w:rFonts w:ascii="Arial" w:hAnsi="Arial" w:cs="Arial"/>
              </w:rPr>
            </w:pPr>
            <w:r>
              <w:rPr>
                <w:rFonts w:ascii="Arial" w:hAnsi="Arial" w:cs="Arial"/>
              </w:rPr>
              <w:t>Regulations gazetted</w:t>
            </w:r>
          </w:p>
        </w:tc>
        <w:tc>
          <w:tcPr>
            <w:tcW w:w="2358" w:type="dxa"/>
          </w:tcPr>
          <w:p w:rsidR="00D17616" w:rsidP="000E7675" w:rsidRDefault="00CB58E6" w14:paraId="0498BB69" w14:textId="196EED56">
            <w:pPr>
              <w:spacing w:after="60"/>
              <w:jc w:val="right"/>
              <w:rPr>
                <w:rFonts w:ascii="Arial" w:hAnsi="Arial" w:cs="Arial"/>
              </w:rPr>
            </w:pPr>
            <w:r>
              <w:rPr>
                <w:rFonts w:ascii="Arial" w:hAnsi="Arial" w:cs="Arial"/>
              </w:rPr>
              <w:t>Mid-late</w:t>
            </w:r>
            <w:r w:rsidR="00D17616">
              <w:rPr>
                <w:rFonts w:ascii="Arial" w:hAnsi="Arial" w:cs="Arial"/>
              </w:rPr>
              <w:t xml:space="preserve"> 2024</w:t>
            </w:r>
          </w:p>
        </w:tc>
      </w:tr>
      <w:tr w:rsidR="00D17616" w:rsidTr="006B1C87" w14:paraId="03C83AE7" w14:textId="77777777">
        <w:tc>
          <w:tcPr>
            <w:tcW w:w="6658" w:type="dxa"/>
          </w:tcPr>
          <w:p w:rsidR="00D17616" w:rsidP="000E7675" w:rsidRDefault="00D17616" w14:paraId="10B60262" w14:textId="77777777">
            <w:pPr>
              <w:spacing w:after="60"/>
              <w:rPr>
                <w:rFonts w:ascii="Arial" w:hAnsi="Arial" w:cs="Arial"/>
              </w:rPr>
            </w:pPr>
            <w:r>
              <w:rPr>
                <w:rFonts w:ascii="Arial" w:hAnsi="Arial" w:cs="Arial"/>
              </w:rPr>
              <w:t>Commencement</w:t>
            </w:r>
          </w:p>
        </w:tc>
        <w:tc>
          <w:tcPr>
            <w:tcW w:w="2358" w:type="dxa"/>
          </w:tcPr>
          <w:p w:rsidR="00D17616" w:rsidP="000E7675" w:rsidRDefault="00CB58E6" w14:paraId="31862F10" w14:textId="36FA35ED">
            <w:pPr>
              <w:spacing w:after="60"/>
              <w:jc w:val="right"/>
              <w:rPr>
                <w:rFonts w:ascii="Arial" w:hAnsi="Arial" w:cs="Arial"/>
              </w:rPr>
            </w:pPr>
            <w:r>
              <w:rPr>
                <w:rFonts w:ascii="Arial" w:hAnsi="Arial" w:cs="Arial"/>
              </w:rPr>
              <w:t>Mid</w:t>
            </w:r>
            <w:r w:rsidR="00D17616">
              <w:rPr>
                <w:rFonts w:ascii="Arial" w:hAnsi="Arial" w:cs="Arial"/>
              </w:rPr>
              <w:t xml:space="preserve"> 2025</w:t>
            </w:r>
          </w:p>
        </w:tc>
      </w:tr>
      <w:tr w:rsidR="00D17616" w:rsidTr="006B1C87" w14:paraId="47CF0096" w14:textId="77777777">
        <w:tc>
          <w:tcPr>
            <w:tcW w:w="6658" w:type="dxa"/>
          </w:tcPr>
          <w:p w:rsidR="00D17616" w:rsidP="000E7675" w:rsidRDefault="00D17616" w14:paraId="33886B56" w14:textId="77777777">
            <w:pPr>
              <w:spacing w:after="60"/>
              <w:rPr>
                <w:rFonts w:ascii="Arial" w:hAnsi="Arial" w:cs="Arial"/>
              </w:rPr>
            </w:pPr>
            <w:r>
              <w:rPr>
                <w:rFonts w:ascii="Arial" w:hAnsi="Arial" w:cs="Arial"/>
              </w:rPr>
              <w:t xml:space="preserve">All provisions in force </w:t>
            </w:r>
          </w:p>
        </w:tc>
        <w:tc>
          <w:tcPr>
            <w:tcW w:w="2358" w:type="dxa"/>
          </w:tcPr>
          <w:p w:rsidR="00D17616" w:rsidP="000E7675" w:rsidRDefault="00F02659" w14:paraId="138A9DA8" w14:textId="487FB5ED">
            <w:pPr>
              <w:spacing w:after="60"/>
              <w:jc w:val="right"/>
              <w:rPr>
                <w:rFonts w:ascii="Arial" w:hAnsi="Arial" w:cs="Arial"/>
              </w:rPr>
            </w:pPr>
            <w:r>
              <w:rPr>
                <w:rFonts w:ascii="Arial" w:hAnsi="Arial" w:cs="Arial"/>
              </w:rPr>
              <w:t>Mid</w:t>
            </w:r>
            <w:r w:rsidR="00D17616">
              <w:rPr>
                <w:rFonts w:ascii="Arial" w:hAnsi="Arial" w:cs="Arial"/>
              </w:rPr>
              <w:t xml:space="preserve"> 2026</w:t>
            </w:r>
          </w:p>
        </w:tc>
      </w:tr>
    </w:tbl>
    <w:p w:rsidR="00F537AE" w:rsidP="00F537AE" w:rsidRDefault="00F537AE" w14:paraId="104CC7FC" w14:textId="7CD426C7">
      <w:pPr>
        <w:pStyle w:val="ListParagraph"/>
        <w:spacing w:line="254" w:lineRule="auto"/>
        <w:rPr>
          <w:rFonts w:ascii="Arial" w:hAnsi="Arial" w:cs="Arial"/>
        </w:rPr>
      </w:pPr>
    </w:p>
    <w:p w:rsidR="00133561" w:rsidP="00F537AE" w:rsidRDefault="00133561" w14:paraId="71E08E5C" w14:textId="77777777">
      <w:pPr>
        <w:pStyle w:val="ListParagraph"/>
        <w:spacing w:line="254" w:lineRule="auto"/>
        <w:rPr>
          <w:rFonts w:ascii="Arial" w:hAnsi="Arial" w:cs="Arial"/>
        </w:rPr>
      </w:pPr>
    </w:p>
    <w:p w:rsidR="006476E7" w:rsidP="00DE57C1" w:rsidRDefault="006476E7" w14:paraId="5723820F" w14:textId="34789083">
      <w:pPr>
        <w:pStyle w:val="ListParagraph"/>
        <w:numPr>
          <w:ilvl w:val="0"/>
          <w:numId w:val="7"/>
        </w:numPr>
        <w:spacing w:line="254" w:lineRule="auto"/>
        <w:rPr>
          <w:rFonts w:ascii="Arial" w:hAnsi="Arial" w:cs="Arial"/>
        </w:rPr>
      </w:pPr>
      <w:r w:rsidRPr="00DE57C1">
        <w:rPr>
          <w:rFonts w:ascii="Arial" w:hAnsi="Arial" w:cs="Arial"/>
        </w:rPr>
        <w:t>Do you have any concerns with the proposed development process and indicative timeline?</w:t>
      </w:r>
    </w:p>
    <w:tbl>
      <w:tblPr>
        <w:tblStyle w:val="TableGrid"/>
        <w:tblW w:w="896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964"/>
      </w:tblGrid>
      <w:tr w:rsidRPr="007725E8" w:rsidR="006476E7" w:rsidTr="332D084E" w14:paraId="7C874AAB" w14:textId="77777777">
        <w:trPr>
          <w:trHeight w:val="417"/>
        </w:trPr>
        <w:tc>
          <w:tcPr>
            <w:tcW w:w="8964" w:type="dxa"/>
            <w:shd w:val="clear" w:color="auto" w:fill="DEDEDE"/>
          </w:tcPr>
          <w:p w:rsidR="006476E7" w:rsidP="00DA333D" w:rsidRDefault="006476E7" w14:paraId="4571EADC" w14:textId="77777777">
            <w:pPr>
              <w:spacing w:before="120" w:after="120"/>
              <w:rPr>
                <w:szCs w:val="20"/>
              </w:rPr>
            </w:pPr>
          </w:p>
          <w:p w:rsidRPr="007725E8" w:rsidR="006476E7" w:rsidP="00DA333D" w:rsidRDefault="006476E7" w14:paraId="7176FAFA" w14:textId="2ECF98C8">
            <w:pPr>
              <w:spacing w:before="120" w:after="120"/>
            </w:pPr>
          </w:p>
        </w:tc>
      </w:tr>
    </w:tbl>
    <w:p w:rsidRPr="00461C2E" w:rsidR="006476E7" w:rsidP="006476E7" w:rsidRDefault="006476E7" w14:paraId="7A1E24CE" w14:textId="77777777">
      <w:pPr>
        <w:pStyle w:val="ListParagraph"/>
        <w:spacing w:line="254" w:lineRule="auto"/>
        <w:rPr>
          <w:rFonts w:ascii="Arial" w:hAnsi="Arial" w:cs="Arial"/>
        </w:rPr>
      </w:pPr>
    </w:p>
    <w:p w:rsidRPr="00EE7F02" w:rsidR="006476E7" w:rsidP="006476E7" w:rsidRDefault="006476E7" w14:paraId="08416FC4" w14:textId="77777777">
      <w:pPr>
        <w:pStyle w:val="ListParagraph"/>
        <w:spacing w:line="254" w:lineRule="auto"/>
        <w:rPr>
          <w:rFonts w:ascii="Arial" w:hAnsi="Arial" w:cs="Arial"/>
          <w:sz w:val="12"/>
          <w:szCs w:val="12"/>
        </w:rPr>
      </w:pPr>
    </w:p>
    <w:p w:rsidRPr="00547693" w:rsidR="006476E7" w:rsidP="00DE57C1" w:rsidRDefault="006476E7" w14:paraId="51695E69" w14:textId="77777777">
      <w:pPr>
        <w:pStyle w:val="ListParagraph"/>
        <w:numPr>
          <w:ilvl w:val="0"/>
          <w:numId w:val="7"/>
        </w:numPr>
        <w:spacing w:line="254" w:lineRule="auto"/>
        <w:rPr>
          <w:rFonts w:ascii="Arial" w:hAnsi="Arial" w:cs="Arial"/>
        </w:rPr>
      </w:pPr>
      <w:r>
        <w:rPr>
          <w:rFonts w:ascii="Arial" w:hAnsi="Arial" w:cs="Arial"/>
        </w:rPr>
        <w:t>Do you have any final comments you wish to make?</w:t>
      </w:r>
    </w:p>
    <w:tbl>
      <w:tblPr>
        <w:tblStyle w:val="TableGrid"/>
        <w:tblW w:w="8964"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EEAF6" w:themeFill="accent1" w:themeFillTint="33"/>
        <w:tblLook w:val="04A0" w:firstRow="1" w:lastRow="0" w:firstColumn="1" w:lastColumn="0" w:noHBand="0" w:noVBand="1"/>
      </w:tblPr>
      <w:tblGrid>
        <w:gridCol w:w="8964"/>
      </w:tblGrid>
      <w:tr w:rsidRPr="007725E8" w:rsidR="006476E7" w:rsidTr="00B578D4" w14:paraId="705072AD" w14:textId="77777777">
        <w:trPr>
          <w:trHeight w:val="1030"/>
        </w:trPr>
        <w:tc>
          <w:tcPr>
            <w:tcW w:w="8964" w:type="dxa"/>
            <w:shd w:val="clear" w:color="auto" w:fill="DEDEDE"/>
          </w:tcPr>
          <w:p w:rsidRPr="007725E8" w:rsidR="006476E7" w:rsidP="00DA333D" w:rsidRDefault="006476E7" w14:paraId="24A88704" w14:textId="68560768">
            <w:pPr>
              <w:spacing w:before="120" w:after="120"/>
              <w:rPr>
                <w:szCs w:val="20"/>
              </w:rPr>
            </w:pPr>
          </w:p>
        </w:tc>
      </w:tr>
    </w:tbl>
    <w:p w:rsidR="00A31EE4" w:rsidP="00B578D4" w:rsidRDefault="00A31EE4" w14:paraId="6E1F0B12" w14:textId="77777777"/>
    <w:sectPr w:rsidR="00A31EE4" w:rsidSect="00BE2CD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2794" w:rsidP="00EB7871" w:rsidRDefault="00512794" w14:paraId="5C17E567" w14:textId="77777777">
      <w:pPr>
        <w:spacing w:after="0" w:line="240" w:lineRule="auto"/>
      </w:pPr>
      <w:r>
        <w:separator/>
      </w:r>
    </w:p>
  </w:endnote>
  <w:endnote w:type="continuationSeparator" w:id="0">
    <w:p w:rsidR="00512794" w:rsidP="00EB7871" w:rsidRDefault="00512794" w14:paraId="785141C1" w14:textId="77777777">
      <w:pPr>
        <w:spacing w:after="0" w:line="240" w:lineRule="auto"/>
      </w:pPr>
      <w:r>
        <w:continuationSeparator/>
      </w:r>
    </w:p>
  </w:endnote>
  <w:endnote w:type="continuationNotice" w:id="1">
    <w:p w:rsidR="00512794" w:rsidRDefault="00512794" w14:paraId="2358FA7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28085"/>
      <w:docPartObj>
        <w:docPartGallery w:val="Page Numbers (Bottom of Page)"/>
        <w:docPartUnique/>
      </w:docPartObj>
    </w:sdtPr>
    <w:sdtEndPr>
      <w:rPr>
        <w:noProof/>
      </w:rPr>
    </w:sdtEndPr>
    <w:sdtContent>
      <w:p w:rsidR="001250DC" w:rsidRDefault="001250DC" w14:paraId="0D3EFA8B" w14:textId="598B8C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77CB" w:rsidRDefault="00D477CB" w14:paraId="7AA19DBD" w14:textId="3BDC4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477CB" w:rsidRDefault="00D477CB" w14:paraId="13C71F7E" w14:textId="5B7DFE13">
    <w:pPr>
      <w:pStyle w:val="Footer"/>
    </w:pPr>
    <w:r>
      <w:rPr>
        <w:noProof/>
      </w:rPr>
      <mc:AlternateContent>
        <mc:Choice Requires="wps">
          <w:drawing>
            <wp:anchor distT="0" distB="0" distL="114300" distR="114300" simplePos="0" relativeHeight="251658240" behindDoc="0" locked="0" layoutInCell="0" allowOverlap="1" wp14:anchorId="0B8912AC" wp14:editId="48F8A551">
              <wp:simplePos x="0" y="0"/>
              <wp:positionH relativeFrom="page">
                <wp:align>center</wp:align>
              </wp:positionH>
              <wp:positionV relativeFrom="page">
                <wp:align>bottom</wp:align>
              </wp:positionV>
              <wp:extent cx="7772400" cy="463550"/>
              <wp:effectExtent l="0" t="0" r="0" b="12700"/>
              <wp:wrapNone/>
              <wp:docPr id="4" name="MSIPCM31e04e40847dc08d6fe04433" descr="{&quot;HashCode&quot;:-23533807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D477CB" w:rsidR="00D477CB" w:rsidP="00D477CB" w:rsidRDefault="00D477CB" w14:paraId="73ECED77" w14:textId="6E7F2489">
                          <w:pPr>
                            <w:spacing w:after="0"/>
                            <w:jc w:val="center"/>
                            <w:rPr>
                              <w:rFonts w:ascii="Calibri" w:hAnsi="Calibri" w:cs="Calibri"/>
                              <w:color w:val="000000"/>
                              <w:sz w:val="20"/>
                            </w:rPr>
                          </w:pPr>
                          <w:r w:rsidRPr="00D477CB">
                            <w:rPr>
                              <w:rFonts w:ascii="Calibri" w:hAnsi="Calibri" w:cs="Calibri"/>
                              <w:color w:val="000000"/>
                              <w:sz w:val="20"/>
                            </w:rPr>
                            <w:t>[IN-CONFIDENCE]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17BB9E66">
            <v:shapetype id="_x0000_t202" coordsize="21600,21600" o:spt="202" path="m,l,21600r21600,l21600,xe" w14:anchorId="0B8912AC">
              <v:stroke joinstyle="miter"/>
              <v:path gradientshapeok="t" o:connecttype="rect"/>
            </v:shapetype>
            <v:shape id="MSIPCM31e04e40847dc08d6fe04433"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alt="{&quot;HashCode&quot;:-235338071,&quot;Height&quot;:9999999.0,&quot;Width&quot;:9999999.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v:textbox inset=",0,,0">
                <w:txbxContent>
                  <w:p w:rsidRPr="00D477CB" w:rsidR="00D477CB" w:rsidP="00D477CB" w:rsidRDefault="00D477CB" w14:paraId="0C9F91ED" w14:textId="6E7F2489">
                    <w:pPr>
                      <w:spacing w:after="0"/>
                      <w:jc w:val="center"/>
                      <w:rPr>
                        <w:rFonts w:ascii="Calibri" w:hAnsi="Calibri" w:cs="Calibri"/>
                        <w:color w:val="000000"/>
                        <w:sz w:val="20"/>
                      </w:rPr>
                    </w:pPr>
                    <w:r w:rsidRPr="00D477CB">
                      <w:rPr>
                        <w:rFonts w:ascii="Calibri" w:hAnsi="Calibri" w:cs="Calibri"/>
                        <w:color w:val="000000"/>
                        <w:sz w:val="20"/>
                      </w:rPr>
                      <w:t>[IN-CONFIDENCE]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EF" w:rsidRDefault="008F76EF" w14:paraId="491747A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40897" w:rsidP="00BE2CD8" w:rsidRDefault="00D477CB" w14:paraId="0D3AD0C5" w14:textId="1EA26EC8">
    <w:pPr>
      <w:pStyle w:val="Footer"/>
      <w:jc w:val="center"/>
    </w:pPr>
    <w:r>
      <w:rPr>
        <w:noProof/>
      </w:rPr>
      <mc:AlternateContent>
        <mc:Choice Requires="wps">
          <w:drawing>
            <wp:anchor distT="0" distB="0" distL="114300" distR="114300" simplePos="0" relativeHeight="251658241" behindDoc="0" locked="0" layoutInCell="0" allowOverlap="1" wp14:anchorId="5880A43B" wp14:editId="47AA6FA6">
              <wp:simplePos x="0" y="0"/>
              <wp:positionH relativeFrom="page">
                <wp:align>center</wp:align>
              </wp:positionH>
              <wp:positionV relativeFrom="page">
                <wp:align>bottom</wp:align>
              </wp:positionV>
              <wp:extent cx="7772400" cy="463550"/>
              <wp:effectExtent l="0" t="0" r="0" b="12700"/>
              <wp:wrapNone/>
              <wp:docPr id="5" name="MSIPCM91b54773ade78573ed40ed62" descr="{&quot;HashCode&quot;:-23533807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477CB" w:rsidP="00D477CB" w:rsidRDefault="00D477CB" w14:paraId="25B9BBF2" w14:textId="0D1B4E0C">
                          <w:pPr>
                            <w:spacing w:after="0"/>
                            <w:jc w:val="center"/>
                            <w:rPr>
                              <w:rFonts w:ascii="Calibri" w:hAnsi="Calibri" w:cs="Calibri"/>
                              <w:color w:val="000000"/>
                              <w:sz w:val="20"/>
                            </w:rPr>
                          </w:pPr>
                        </w:p>
                        <w:p w:rsidRPr="00D477CB" w:rsidR="00D477CB" w:rsidP="00D477CB" w:rsidRDefault="00D477CB" w14:paraId="3C98F5AC" w14:textId="3C7B04E5">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4E2F689A">
            <v:shapetype id="_x0000_t202" coordsize="21600,21600" o:spt="202" path="m,l,21600r21600,l21600,xe" w14:anchorId="5880A43B">
              <v:stroke joinstyle="miter"/>
              <v:path gradientshapeok="t" o:connecttype="rect"/>
            </v:shapetype>
            <v:shape id="MSIPCM91b54773ade78573ed40ed62" style="position:absolute;left:0;text-align:left;margin-left:0;margin-top:0;width:612pt;height:36.5pt;z-index:251658241;visibility:visible;mso-wrap-style:square;mso-wrap-distance-left:9pt;mso-wrap-distance-top:0;mso-wrap-distance-right:9pt;mso-wrap-distance-bottom:0;mso-position-horizontal:center;mso-position-horizontal-relative:page;mso-position-vertical:bottom;mso-position-vertical-relative:page;v-text-anchor:middle" alt="{&quot;HashCode&quot;:-235338071,&quot;Height&quot;:9999999.0,&quot;Width&quot;:9999999.0,&quot;Placement&quot;:&quot;Footer&quot;,&quot;Index&quot;:&quot;Primary&quot;,&quot;Section&quot;:2,&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v:textbox inset=",0,,0">
                <w:txbxContent>
                  <w:p w:rsidR="00D477CB" w:rsidP="00D477CB" w:rsidRDefault="00D477CB" w14:paraId="41C8F396" w14:textId="0D1B4E0C">
                    <w:pPr>
                      <w:spacing w:after="0"/>
                      <w:jc w:val="center"/>
                      <w:rPr>
                        <w:rFonts w:ascii="Calibri" w:hAnsi="Calibri" w:cs="Calibri"/>
                        <w:color w:val="000000"/>
                        <w:sz w:val="20"/>
                      </w:rPr>
                    </w:pPr>
                  </w:p>
                  <w:p w:rsidRPr="00D477CB" w:rsidR="00D477CB" w:rsidP="00D477CB" w:rsidRDefault="00D477CB" w14:paraId="72A3D3EC" w14:textId="3C7B04E5">
                    <w:pPr>
                      <w:spacing w:after="0"/>
                      <w:jc w:val="center"/>
                      <w:rPr>
                        <w:rFonts w:ascii="Calibri" w:hAnsi="Calibri" w:cs="Calibri"/>
                        <w:color w:val="000000"/>
                        <w:sz w:val="20"/>
                      </w:rPr>
                    </w:pPr>
                  </w:p>
                </w:txbxContent>
              </v:textbox>
              <w10:wrap anchorx="page" anchory="page"/>
            </v:shape>
          </w:pict>
        </mc:Fallback>
      </mc:AlternateContent>
    </w:r>
    <w:sdt>
      <w:sdtPr>
        <w:id w:val="-1461107127"/>
        <w:docPartObj>
          <w:docPartGallery w:val="Page Numbers (Bottom of Page)"/>
          <w:docPartUnique/>
        </w:docPartObj>
      </w:sdtPr>
      <w:sdtEndPr>
        <w:rPr>
          <w:noProof/>
        </w:rPr>
      </w:sdtEndPr>
      <w:sdtContent>
        <w:r w:rsidR="00A40897">
          <w:fldChar w:fldCharType="begin"/>
        </w:r>
        <w:r w:rsidR="00A40897">
          <w:instrText xml:space="preserve"> PAGE   \* MERGEFORMAT </w:instrText>
        </w:r>
        <w:r w:rsidR="00A40897">
          <w:fldChar w:fldCharType="separate"/>
        </w:r>
        <w:r w:rsidR="00A40897">
          <w:rPr>
            <w:noProof/>
          </w:rPr>
          <w:t>2</w:t>
        </w:r>
        <w:r w:rsidR="00A40897">
          <w:rPr>
            <w:noProof/>
          </w:rPr>
          <w:fldChar w:fldCharType="end"/>
        </w:r>
      </w:sdtContent>
    </w:sdt>
  </w:p>
  <w:p w:rsidR="008F76EF" w:rsidP="00CC7A7B" w:rsidRDefault="008F76EF" w14:paraId="3AA963F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61884"/>
      <w:docPartObj>
        <w:docPartGallery w:val="Page Numbers (Bottom of Page)"/>
        <w:docPartUnique/>
      </w:docPartObj>
    </w:sdtPr>
    <w:sdtEndPr>
      <w:rPr>
        <w:noProof/>
      </w:rPr>
    </w:sdtEndPr>
    <w:sdtContent>
      <w:p w:rsidR="00BE2CD8" w:rsidRDefault="00BE2CD8" w14:paraId="7133C437" w14:textId="6CC5D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F76EF" w:rsidP="0004339B" w:rsidRDefault="008F76EF" w14:paraId="7BE39619" w14:textId="3BC0D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2794" w:rsidP="00EB7871" w:rsidRDefault="00512794" w14:paraId="206AC70E" w14:textId="77777777">
      <w:pPr>
        <w:spacing w:after="0" w:line="240" w:lineRule="auto"/>
      </w:pPr>
      <w:r>
        <w:separator/>
      </w:r>
    </w:p>
  </w:footnote>
  <w:footnote w:type="continuationSeparator" w:id="0">
    <w:p w:rsidR="00512794" w:rsidP="00EB7871" w:rsidRDefault="00512794" w14:paraId="632CE540" w14:textId="77777777">
      <w:pPr>
        <w:spacing w:after="0" w:line="240" w:lineRule="auto"/>
      </w:pPr>
      <w:r>
        <w:continuationSeparator/>
      </w:r>
    </w:p>
  </w:footnote>
  <w:footnote w:type="continuationNotice" w:id="1">
    <w:p w:rsidR="00512794" w:rsidRDefault="00512794" w14:paraId="285EDAB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EF" w:rsidRDefault="008F76EF" w14:paraId="7AB62AD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EF" w:rsidRDefault="008F76EF" w14:paraId="7DF05D81" w14:textId="77777777">
    <w:pPr>
      <w:pStyle w:val="Header"/>
    </w:pPr>
    <w:r>
      <w:t>Draft</w:t>
    </w:r>
  </w:p>
  <w:p w:rsidR="008F76EF" w:rsidP="00CC7A7B" w:rsidRDefault="008F76EF" w14:paraId="09400FE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76EF" w:rsidRDefault="008F76EF" w14:paraId="3FD5484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170"/>
    <w:multiLevelType w:val="hybridMultilevel"/>
    <w:tmpl w:val="A372DDC2"/>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97C0FB7"/>
    <w:multiLevelType w:val="multilevel"/>
    <w:tmpl w:val="14402C86"/>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 w15:restartNumberingAfterBreak="0">
    <w:nsid w:val="1363609F"/>
    <w:multiLevelType w:val="hybridMultilevel"/>
    <w:tmpl w:val="2AF8C91C"/>
    <w:lvl w:ilvl="0" w:tplc="AEE4F34A">
      <w:start w:val="1"/>
      <w:numFmt w:val="decimal"/>
      <w:lvlText w:val="%1."/>
      <w:lvlJc w:val="left"/>
      <w:pPr>
        <w:ind w:left="360" w:hanging="360"/>
      </w:pPr>
      <w:rPr>
        <w:b w:val="0"/>
        <w:bCs/>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77C2707"/>
    <w:multiLevelType w:val="hybridMultilevel"/>
    <w:tmpl w:val="00D083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15:restartNumberingAfterBreak="0">
    <w:nsid w:val="1A9C0C05"/>
    <w:multiLevelType w:val="hybridMultilevel"/>
    <w:tmpl w:val="854A087C"/>
    <w:lvl w:ilvl="0" w:tplc="8258CFEC">
      <w:numFmt w:val="bullet"/>
      <w:lvlText w:val="-"/>
      <w:lvlJc w:val="left"/>
      <w:pPr>
        <w:ind w:left="360" w:hanging="36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1EA269A4"/>
    <w:multiLevelType w:val="hybridMultilevel"/>
    <w:tmpl w:val="8674A9FA"/>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abstractNum w:abstractNumId="6" w15:restartNumberingAfterBreak="0">
    <w:nsid w:val="259F07CB"/>
    <w:multiLevelType w:val="hybridMultilevel"/>
    <w:tmpl w:val="1338B02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27AB1829"/>
    <w:multiLevelType w:val="hybridMultilevel"/>
    <w:tmpl w:val="09787E6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27B923B9"/>
    <w:multiLevelType w:val="hybridMultilevel"/>
    <w:tmpl w:val="4F387A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BC856D1"/>
    <w:multiLevelType w:val="hybridMultilevel"/>
    <w:tmpl w:val="CD884F94"/>
    <w:lvl w:ilvl="0" w:tplc="8258CFEC">
      <w:numFmt w:val="bullet"/>
      <w:lvlText w:val="-"/>
      <w:lvlJc w:val="left"/>
      <w:pPr>
        <w:ind w:left="720" w:hanging="360"/>
      </w:pPr>
      <w:rPr>
        <w:rFonts w:hint="default" w:ascii="Calibri" w:hAnsi="Calibri" w:cs="Calibri" w:eastAsiaTheme="minorHAnsi"/>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0" w15:restartNumberingAfterBreak="0">
    <w:nsid w:val="2DB95AE0"/>
    <w:multiLevelType w:val="hybridMultilevel"/>
    <w:tmpl w:val="012EA046"/>
    <w:lvl w:ilvl="0" w:tplc="8258CFEC">
      <w:numFmt w:val="bullet"/>
      <w:lvlText w:val="-"/>
      <w:lvlJc w:val="left"/>
      <w:pPr>
        <w:ind w:left="720" w:hanging="360"/>
      </w:pPr>
      <w:rPr>
        <w:rFonts w:hint="default" w:ascii="Calibri" w:hAnsi="Calibri" w:cs="Calibri" w:eastAsiaTheme="minorHAns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2F9235F7"/>
    <w:multiLevelType w:val="hybridMultilevel"/>
    <w:tmpl w:val="2960AE1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2" w15:restartNumberingAfterBreak="0">
    <w:nsid w:val="3174597C"/>
    <w:multiLevelType w:val="multilevel"/>
    <w:tmpl w:val="7C589AD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15:restartNumberingAfterBreak="0">
    <w:nsid w:val="33D65B5B"/>
    <w:multiLevelType w:val="hybridMultilevel"/>
    <w:tmpl w:val="343C665A"/>
    <w:lvl w:ilvl="0" w:tplc="8E7231FC">
      <w:start w:val="1"/>
      <w:numFmt w:val="lowerRoman"/>
      <w:lvlText w:val="%1."/>
      <w:lvlJc w:val="right"/>
      <w:pPr>
        <w:ind w:left="1080" w:hanging="360"/>
      </w:pPr>
      <w:rPr>
        <w:rFonts w:hint="default"/>
        <w:b w:val="0"/>
        <w:sz w:val="22"/>
      </w:rPr>
    </w:lvl>
    <w:lvl w:ilvl="1" w:tplc="1409001B">
      <w:start w:val="1"/>
      <w:numFmt w:val="lowerRoman"/>
      <w:lvlText w:val="%2."/>
      <w:lvlJc w:val="right"/>
      <w:pPr>
        <w:ind w:left="2160" w:hanging="360"/>
      </w:pPr>
      <w:rPr>
        <w:rFonts w:hint="default"/>
      </w:rPr>
    </w:lvl>
    <w:lvl w:ilvl="2" w:tplc="1409001B">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38D45FC4"/>
    <w:multiLevelType w:val="hybridMultilevel"/>
    <w:tmpl w:val="3FA62316"/>
    <w:lvl w:ilvl="0" w:tplc="4DF88F86">
      <w:start w:val="1"/>
      <w:numFmt w:val="upperLetter"/>
      <w:lvlText w:val="%1."/>
      <w:lvlJc w:val="left"/>
      <w:pPr>
        <w:ind w:left="720" w:hanging="360"/>
      </w:pPr>
      <w:rPr>
        <w:rFonts w:hint="default"/>
        <w:b w:val="0"/>
        <w:bCs/>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A1B55DF"/>
    <w:multiLevelType w:val="hybridMultilevel"/>
    <w:tmpl w:val="E4C606A6"/>
    <w:lvl w:ilvl="0" w:tplc="8BA0F946">
      <w:start w:val="1"/>
      <w:numFmt w:val="decimal"/>
      <w:lvlText w:val="%1."/>
      <w:lvlJc w:val="left"/>
      <w:pPr>
        <w:ind w:left="720" w:hanging="360"/>
      </w:pPr>
      <w:rPr>
        <w:rFonts w:hint="default"/>
        <w:b w:val="0"/>
        <w:bCs w:val="0"/>
        <w:i w:val="0"/>
        <w:i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AF057BB"/>
    <w:multiLevelType w:val="hybridMultilevel"/>
    <w:tmpl w:val="DA6E49E8"/>
    <w:lvl w:ilvl="0" w:tplc="DD92B9D8">
      <w:start w:val="1"/>
      <w:numFmt w:val="bullet"/>
      <w:lvlText w:val="·"/>
      <w:lvlJc w:val="left"/>
      <w:pPr>
        <w:ind w:left="720" w:hanging="360"/>
      </w:pPr>
      <w:rPr>
        <w:rFonts w:hint="default" w:ascii="Symbol" w:hAnsi="Symbol"/>
      </w:rPr>
    </w:lvl>
    <w:lvl w:ilvl="1" w:tplc="291C7098">
      <w:start w:val="1"/>
      <w:numFmt w:val="bullet"/>
      <w:lvlText w:val="o"/>
      <w:lvlJc w:val="left"/>
      <w:pPr>
        <w:ind w:left="1440" w:hanging="360"/>
      </w:pPr>
      <w:rPr>
        <w:rFonts w:hint="default" w:ascii="Courier New" w:hAnsi="Courier New"/>
      </w:rPr>
    </w:lvl>
    <w:lvl w:ilvl="2" w:tplc="DD00C73E">
      <w:start w:val="1"/>
      <w:numFmt w:val="bullet"/>
      <w:lvlText w:val=""/>
      <w:lvlJc w:val="left"/>
      <w:pPr>
        <w:ind w:left="2160" w:hanging="360"/>
      </w:pPr>
      <w:rPr>
        <w:rFonts w:hint="default" w:ascii="Wingdings" w:hAnsi="Wingdings"/>
      </w:rPr>
    </w:lvl>
    <w:lvl w:ilvl="3" w:tplc="179E6012">
      <w:start w:val="1"/>
      <w:numFmt w:val="bullet"/>
      <w:lvlText w:val=""/>
      <w:lvlJc w:val="left"/>
      <w:pPr>
        <w:ind w:left="2880" w:hanging="360"/>
      </w:pPr>
      <w:rPr>
        <w:rFonts w:hint="default" w:ascii="Symbol" w:hAnsi="Symbol"/>
      </w:rPr>
    </w:lvl>
    <w:lvl w:ilvl="4" w:tplc="F6C2FAD8">
      <w:start w:val="1"/>
      <w:numFmt w:val="bullet"/>
      <w:lvlText w:val="o"/>
      <w:lvlJc w:val="left"/>
      <w:pPr>
        <w:ind w:left="3600" w:hanging="360"/>
      </w:pPr>
      <w:rPr>
        <w:rFonts w:hint="default" w:ascii="Courier New" w:hAnsi="Courier New"/>
      </w:rPr>
    </w:lvl>
    <w:lvl w:ilvl="5" w:tplc="D34230E0">
      <w:start w:val="1"/>
      <w:numFmt w:val="bullet"/>
      <w:lvlText w:val=""/>
      <w:lvlJc w:val="left"/>
      <w:pPr>
        <w:ind w:left="4320" w:hanging="360"/>
      </w:pPr>
      <w:rPr>
        <w:rFonts w:hint="default" w:ascii="Wingdings" w:hAnsi="Wingdings"/>
      </w:rPr>
    </w:lvl>
    <w:lvl w:ilvl="6" w:tplc="8820CDE2">
      <w:start w:val="1"/>
      <w:numFmt w:val="bullet"/>
      <w:lvlText w:val=""/>
      <w:lvlJc w:val="left"/>
      <w:pPr>
        <w:ind w:left="5040" w:hanging="360"/>
      </w:pPr>
      <w:rPr>
        <w:rFonts w:hint="default" w:ascii="Symbol" w:hAnsi="Symbol"/>
      </w:rPr>
    </w:lvl>
    <w:lvl w:ilvl="7" w:tplc="DC9AC16A">
      <w:start w:val="1"/>
      <w:numFmt w:val="bullet"/>
      <w:lvlText w:val="o"/>
      <w:lvlJc w:val="left"/>
      <w:pPr>
        <w:ind w:left="5760" w:hanging="360"/>
      </w:pPr>
      <w:rPr>
        <w:rFonts w:hint="default" w:ascii="Courier New" w:hAnsi="Courier New"/>
      </w:rPr>
    </w:lvl>
    <w:lvl w:ilvl="8" w:tplc="871A600A">
      <w:start w:val="1"/>
      <w:numFmt w:val="bullet"/>
      <w:lvlText w:val=""/>
      <w:lvlJc w:val="left"/>
      <w:pPr>
        <w:ind w:left="6480" w:hanging="360"/>
      </w:pPr>
      <w:rPr>
        <w:rFonts w:hint="default" w:ascii="Wingdings" w:hAnsi="Wingdings"/>
      </w:rPr>
    </w:lvl>
  </w:abstractNum>
  <w:abstractNum w:abstractNumId="17" w15:restartNumberingAfterBreak="0">
    <w:nsid w:val="43072604"/>
    <w:multiLevelType w:val="hybridMultilevel"/>
    <w:tmpl w:val="84C0512A"/>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8" w15:restartNumberingAfterBreak="0">
    <w:nsid w:val="4946480C"/>
    <w:multiLevelType w:val="multilevel"/>
    <w:tmpl w:val="9E64EEE8"/>
    <w:lvl w:ilvl="0">
      <w:start w:val="1"/>
      <w:numFmt w:val="lowerLetter"/>
      <w:lvlText w:val="%1."/>
      <w:lvlJc w:val="left"/>
      <w:pPr>
        <w:ind w:left="360" w:hanging="360"/>
      </w:pPr>
      <w:rPr>
        <w:rFonts w:hint="default"/>
      </w:rPr>
    </w:lvl>
    <w:lvl w:ilvl="1">
      <w:start w:val="1"/>
      <w:numFmt w:val="decimal"/>
      <w:pStyle w:val="RecLevel2"/>
      <w:lvlText w:val="%1.%2"/>
      <w:lvlJc w:val="left"/>
      <w:pPr>
        <w:ind w:left="792" w:hanging="432"/>
      </w:pPr>
      <w:rPr>
        <w:rFonts w:hint="default" w:ascii="Arial" w:hAnsi="Arial" w:cs="Arial"/>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AE4DBD"/>
    <w:multiLevelType w:val="multilevel"/>
    <w:tmpl w:val="4E88183C"/>
    <w:lvl w:ilvl="0">
      <w:start w:val="1"/>
      <w:numFmt w:val="bullet"/>
      <w:lvlText w:val=""/>
      <w:lvlJc w:val="left"/>
      <w:pPr>
        <w:tabs>
          <w:tab w:val="num" w:pos="360"/>
        </w:tabs>
        <w:ind w:left="360" w:hanging="360"/>
      </w:pPr>
      <w:rPr>
        <w:rFonts w:hint="default" w:ascii="Symbol" w:hAnsi="Symbol"/>
      </w:rPr>
    </w:lvl>
    <w:lvl w:ilvl="1">
      <w:start w:val="1"/>
      <w:numFmt w:val="bullet"/>
      <w:lvlText w:val=""/>
      <w:lvlJc w:val="left"/>
      <w:pPr>
        <w:tabs>
          <w:tab w:val="num" w:pos="1080"/>
        </w:tabs>
        <w:ind w:left="1080" w:hanging="360"/>
      </w:pPr>
      <w:rPr>
        <w:rFonts w:hint="default" w:ascii="Symbol" w:hAnsi="Symbo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CE95025"/>
    <w:multiLevelType w:val="multilevel"/>
    <w:tmpl w:val="68A021EC"/>
    <w:lvl w:ilvl="0">
      <w:start w:val="1"/>
      <w:numFmt w:val="decimal"/>
      <w:pStyle w:val="Heading1"/>
      <w:lvlText w:val="%1."/>
      <w:lvlJc w:val="left"/>
      <w:pPr>
        <w:ind w:left="851" w:hanging="851"/>
      </w:pPr>
      <w:rPr>
        <w:rFonts w:hint="default" w:ascii="Calibri bold" w:hAnsi="Calibri bold"/>
        <w:b w:val="0"/>
        <w:i w:val="0"/>
        <w:sz w:val="36"/>
      </w:rPr>
    </w:lvl>
    <w:lvl w:ilvl="1">
      <w:start w:val="1"/>
      <w:numFmt w:val="decimal"/>
      <w:pStyle w:val="Heading2"/>
      <w:lvlText w:val="%1.%2."/>
      <w:lvlJc w:val="left"/>
      <w:pPr>
        <w:ind w:left="851" w:hanging="851"/>
      </w:pPr>
      <w:rPr>
        <w:rFonts w:hint="default" w:ascii="Calibri bold" w:hAnsi="Calibri bold"/>
        <w:b/>
        <w:i w:val="0"/>
        <w:sz w:val="30"/>
      </w:rPr>
    </w:lvl>
    <w:lvl w:ilvl="2">
      <w:start w:val="1"/>
      <w:numFmt w:val="decimal"/>
      <w:pStyle w:val="Heading3"/>
      <w:lvlText w:val="%1.%2.%3."/>
      <w:lvlJc w:val="left"/>
      <w:pPr>
        <w:ind w:left="851" w:hanging="851"/>
      </w:pPr>
      <w:rPr>
        <w:rFonts w:hint="default"/>
        <w:b/>
        <w:sz w:val="24"/>
        <w:szCs w:val="24"/>
      </w:rPr>
    </w:lvl>
    <w:lvl w:ilvl="3">
      <w:start w:val="1"/>
      <w:numFmt w:val="decimal"/>
      <w:pStyle w:val="Heading4"/>
      <w:lvlText w:val="%1.%2.%3.%4."/>
      <w:lvlJc w:val="left"/>
      <w:pPr>
        <w:ind w:left="851" w:hanging="851"/>
      </w:pPr>
      <w:rPr>
        <w:rFonts w:hint="default" w:asciiTheme="minorHAnsi" w:hAnsiTheme="minorHAnsi"/>
        <w:i w:val="0"/>
        <w:color w:val="auto"/>
        <w:sz w:val="20"/>
        <w:szCs w:val="2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4EDA43D1"/>
    <w:multiLevelType w:val="hybridMultilevel"/>
    <w:tmpl w:val="E2D2120A"/>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2" w15:restartNumberingAfterBreak="0">
    <w:nsid w:val="683A388C"/>
    <w:multiLevelType w:val="hybridMultilevel"/>
    <w:tmpl w:val="7A0C893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8E72424"/>
    <w:multiLevelType w:val="hybridMultilevel"/>
    <w:tmpl w:val="83EC7C74"/>
    <w:lvl w:ilvl="0" w:tplc="8258CFEC">
      <w:numFmt w:val="bullet"/>
      <w:lvlText w:val="-"/>
      <w:lvlJc w:val="left"/>
      <w:pPr>
        <w:ind w:left="360" w:hanging="360"/>
      </w:pPr>
      <w:rPr>
        <w:rFonts w:hint="default" w:ascii="Calibri" w:hAnsi="Calibri" w:cs="Calibri" w:eastAsiaTheme="minorHAnsi"/>
      </w:rPr>
    </w:lvl>
    <w:lvl w:ilvl="1" w:tplc="8258CFEC">
      <w:numFmt w:val="bullet"/>
      <w:lvlText w:val="-"/>
      <w:lvlJc w:val="left"/>
      <w:pPr>
        <w:ind w:left="1080" w:hanging="360"/>
      </w:pPr>
      <w:rPr>
        <w:rFonts w:hint="default" w:ascii="Calibri" w:hAnsi="Calibri" w:cs="Calibri" w:eastAsiaTheme="minorHAnsi"/>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75D5351D"/>
    <w:multiLevelType w:val="hybridMultilevel"/>
    <w:tmpl w:val="9A843BD6"/>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25" w15:restartNumberingAfterBreak="0">
    <w:nsid w:val="76B55046"/>
    <w:multiLevelType w:val="hybridMultilevel"/>
    <w:tmpl w:val="C2106748"/>
    <w:lvl w:ilvl="0" w:tplc="8258CFEC">
      <w:numFmt w:val="bullet"/>
      <w:lvlText w:val="-"/>
      <w:lvlJc w:val="left"/>
      <w:pPr>
        <w:ind w:left="720" w:hanging="360"/>
      </w:pPr>
      <w:rPr>
        <w:rFonts w:hint="default" w:ascii="Calibri" w:hAnsi="Calibri" w:cs="Calibri" w:eastAsiaTheme="minorHAnsi"/>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4"/>
  </w:num>
  <w:num w:numId="2">
    <w:abstractNumId w:val="20"/>
  </w:num>
  <w:num w:numId="3">
    <w:abstractNumId w:val="14"/>
  </w:num>
  <w:num w:numId="4">
    <w:abstractNumId w:val="12"/>
    <w:lvlOverride w:ilvl="0">
      <w:lvl w:ilvl="0">
        <w:start w:val="1"/>
        <w:numFmt w:val="decimal"/>
        <w:pStyle w:val="ReportBody"/>
        <w:lvlText w:val="%1."/>
        <w:lvlJc w:val="left"/>
        <w:pPr>
          <w:ind w:left="360" w:hanging="360"/>
        </w:pPr>
        <w:rPr>
          <w:rFonts w:hint="default"/>
          <w:i w:val="0"/>
          <w:iCs w:val="0"/>
          <w:sz w:val="22"/>
          <w:szCs w:val="22"/>
        </w:rPr>
      </w:lvl>
    </w:lvlOverride>
    <w:lvlOverride w:ilvl="1">
      <w:lvl w:ilvl="1">
        <w:start w:val="1"/>
        <w:numFmt w:val="lowerLetter"/>
        <w:pStyle w:val="ReportBody2"/>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22"/>
  </w:num>
  <w:num w:numId="6">
    <w:abstractNumId w:val="21"/>
  </w:num>
  <w:num w:numId="7">
    <w:abstractNumId w:val="15"/>
  </w:num>
  <w:num w:numId="8">
    <w:abstractNumId w:val="16"/>
  </w:num>
  <w:num w:numId="9">
    <w:abstractNumId w:val="5"/>
  </w:num>
  <w:num w:numId="10">
    <w:abstractNumId w:val="3"/>
  </w:num>
  <w:num w:numId="11">
    <w:abstractNumId w:val="19"/>
  </w:num>
  <w:num w:numId="12">
    <w:abstractNumId w:val="24"/>
  </w:num>
  <w:num w:numId="13">
    <w:abstractNumId w:val="25"/>
  </w:num>
  <w:num w:numId="14">
    <w:abstractNumId w:val="10"/>
  </w:num>
  <w:num w:numId="15">
    <w:abstractNumId w:val="9"/>
  </w:num>
  <w:num w:numId="16">
    <w:abstractNumId w:val="18"/>
  </w:num>
  <w:num w:numId="17">
    <w:abstractNumId w:val="23"/>
  </w:num>
  <w:num w:numId="18">
    <w:abstractNumId w:val="0"/>
  </w:num>
  <w:num w:numId="19">
    <w:abstractNumId w:val="7"/>
  </w:num>
  <w:num w:numId="20">
    <w:abstractNumId w:val="13"/>
  </w:num>
  <w:num w:numId="21">
    <w:abstractNumId w:val="2"/>
  </w:num>
  <w:num w:numId="22">
    <w:abstractNumId w:val="6"/>
  </w:num>
  <w:num w:numId="23">
    <w:abstractNumId w:val="8"/>
  </w:num>
  <w:num w:numId="24">
    <w:abstractNumId w:val="17"/>
  </w:num>
  <w:num w:numId="25">
    <w:abstractNumId w:val="1"/>
  </w:num>
  <w:num w:numId="2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71"/>
    <w:rsid w:val="00001638"/>
    <w:rsid w:val="000024FC"/>
    <w:rsid w:val="00002CE3"/>
    <w:rsid w:val="00003212"/>
    <w:rsid w:val="000066A2"/>
    <w:rsid w:val="000071FA"/>
    <w:rsid w:val="00007254"/>
    <w:rsid w:val="0001055A"/>
    <w:rsid w:val="00010C50"/>
    <w:rsid w:val="00021C96"/>
    <w:rsid w:val="00025423"/>
    <w:rsid w:val="000336DD"/>
    <w:rsid w:val="00036C68"/>
    <w:rsid w:val="00041A9B"/>
    <w:rsid w:val="0004339B"/>
    <w:rsid w:val="00044394"/>
    <w:rsid w:val="000444F5"/>
    <w:rsid w:val="00052302"/>
    <w:rsid w:val="00052649"/>
    <w:rsid w:val="0005453A"/>
    <w:rsid w:val="000558A9"/>
    <w:rsid w:val="000563CA"/>
    <w:rsid w:val="00056E18"/>
    <w:rsid w:val="0006078D"/>
    <w:rsid w:val="000633F8"/>
    <w:rsid w:val="000657A0"/>
    <w:rsid w:val="00065963"/>
    <w:rsid w:val="00066217"/>
    <w:rsid w:val="00070E3D"/>
    <w:rsid w:val="00073EE8"/>
    <w:rsid w:val="000753FE"/>
    <w:rsid w:val="00076737"/>
    <w:rsid w:val="000767BA"/>
    <w:rsid w:val="00086D4F"/>
    <w:rsid w:val="0009153A"/>
    <w:rsid w:val="00092254"/>
    <w:rsid w:val="00097221"/>
    <w:rsid w:val="000B3E8C"/>
    <w:rsid w:val="000B5858"/>
    <w:rsid w:val="000C0116"/>
    <w:rsid w:val="000C023B"/>
    <w:rsid w:val="000C2461"/>
    <w:rsid w:val="000C5667"/>
    <w:rsid w:val="000C7FDE"/>
    <w:rsid w:val="000D05C1"/>
    <w:rsid w:val="000D0F7F"/>
    <w:rsid w:val="000D2D9A"/>
    <w:rsid w:val="000D2E4E"/>
    <w:rsid w:val="000D42A6"/>
    <w:rsid w:val="000D4B5B"/>
    <w:rsid w:val="000E1B48"/>
    <w:rsid w:val="000E29A0"/>
    <w:rsid w:val="000E6473"/>
    <w:rsid w:val="000E7675"/>
    <w:rsid w:val="00104613"/>
    <w:rsid w:val="00112A43"/>
    <w:rsid w:val="001206B6"/>
    <w:rsid w:val="0012289F"/>
    <w:rsid w:val="00123948"/>
    <w:rsid w:val="0012469C"/>
    <w:rsid w:val="001250DC"/>
    <w:rsid w:val="001256AB"/>
    <w:rsid w:val="00132D3F"/>
    <w:rsid w:val="00133561"/>
    <w:rsid w:val="0013388A"/>
    <w:rsid w:val="00143D5D"/>
    <w:rsid w:val="001453CA"/>
    <w:rsid w:val="001474A7"/>
    <w:rsid w:val="00152ABB"/>
    <w:rsid w:val="00152EE6"/>
    <w:rsid w:val="00152FD3"/>
    <w:rsid w:val="00153A12"/>
    <w:rsid w:val="001629CF"/>
    <w:rsid w:val="0016541F"/>
    <w:rsid w:val="001713BC"/>
    <w:rsid w:val="00174CA1"/>
    <w:rsid w:val="001776B4"/>
    <w:rsid w:val="001807CB"/>
    <w:rsid w:val="001809C5"/>
    <w:rsid w:val="0018262E"/>
    <w:rsid w:val="001827CE"/>
    <w:rsid w:val="00184D75"/>
    <w:rsid w:val="001862AA"/>
    <w:rsid w:val="00186459"/>
    <w:rsid w:val="00192B1C"/>
    <w:rsid w:val="00197C4A"/>
    <w:rsid w:val="001A07EC"/>
    <w:rsid w:val="001A23AA"/>
    <w:rsid w:val="001A470F"/>
    <w:rsid w:val="001A4E72"/>
    <w:rsid w:val="001A5503"/>
    <w:rsid w:val="001B6B80"/>
    <w:rsid w:val="001C0E93"/>
    <w:rsid w:val="001D3A7E"/>
    <w:rsid w:val="001D5126"/>
    <w:rsid w:val="001E14E6"/>
    <w:rsid w:val="001F2051"/>
    <w:rsid w:val="001F39D5"/>
    <w:rsid w:val="001F3D25"/>
    <w:rsid w:val="001F6DE5"/>
    <w:rsid w:val="002051EA"/>
    <w:rsid w:val="00213B5D"/>
    <w:rsid w:val="00214185"/>
    <w:rsid w:val="002161FB"/>
    <w:rsid w:val="0021738F"/>
    <w:rsid w:val="0022725A"/>
    <w:rsid w:val="00227A1A"/>
    <w:rsid w:val="00227B7E"/>
    <w:rsid w:val="00233AD6"/>
    <w:rsid w:val="00234B64"/>
    <w:rsid w:val="00235A2B"/>
    <w:rsid w:val="002405B9"/>
    <w:rsid w:val="00245746"/>
    <w:rsid w:val="002502CB"/>
    <w:rsid w:val="002508A8"/>
    <w:rsid w:val="002510EE"/>
    <w:rsid w:val="002515CE"/>
    <w:rsid w:val="002517D7"/>
    <w:rsid w:val="002527B4"/>
    <w:rsid w:val="0025498D"/>
    <w:rsid w:val="002702BA"/>
    <w:rsid w:val="00270A62"/>
    <w:rsid w:val="0027112C"/>
    <w:rsid w:val="00271E91"/>
    <w:rsid w:val="0027276F"/>
    <w:rsid w:val="00273452"/>
    <w:rsid w:val="002817F7"/>
    <w:rsid w:val="00286313"/>
    <w:rsid w:val="00287177"/>
    <w:rsid w:val="00287C1B"/>
    <w:rsid w:val="00296CF2"/>
    <w:rsid w:val="00296DA4"/>
    <w:rsid w:val="00296DB3"/>
    <w:rsid w:val="00297F95"/>
    <w:rsid w:val="002A31F0"/>
    <w:rsid w:val="002A6F66"/>
    <w:rsid w:val="002B0FB4"/>
    <w:rsid w:val="002B2E4B"/>
    <w:rsid w:val="002B58E8"/>
    <w:rsid w:val="002B748A"/>
    <w:rsid w:val="002C1662"/>
    <w:rsid w:val="002C1C51"/>
    <w:rsid w:val="002C4D7D"/>
    <w:rsid w:val="002C6FC5"/>
    <w:rsid w:val="002E1B01"/>
    <w:rsid w:val="002E284F"/>
    <w:rsid w:val="002E3238"/>
    <w:rsid w:val="002E5F97"/>
    <w:rsid w:val="002E76C1"/>
    <w:rsid w:val="002F260D"/>
    <w:rsid w:val="002F2E1A"/>
    <w:rsid w:val="0030119E"/>
    <w:rsid w:val="00302053"/>
    <w:rsid w:val="00302C48"/>
    <w:rsid w:val="00305A04"/>
    <w:rsid w:val="003108EA"/>
    <w:rsid w:val="00310BE4"/>
    <w:rsid w:val="003203A7"/>
    <w:rsid w:val="003215DA"/>
    <w:rsid w:val="00321E00"/>
    <w:rsid w:val="00323C67"/>
    <w:rsid w:val="00324FC0"/>
    <w:rsid w:val="00325EE5"/>
    <w:rsid w:val="0032666D"/>
    <w:rsid w:val="003271D0"/>
    <w:rsid w:val="00331282"/>
    <w:rsid w:val="0034444C"/>
    <w:rsid w:val="00346281"/>
    <w:rsid w:val="003525FB"/>
    <w:rsid w:val="00352E0B"/>
    <w:rsid w:val="003555FE"/>
    <w:rsid w:val="00356362"/>
    <w:rsid w:val="00367186"/>
    <w:rsid w:val="00367BBD"/>
    <w:rsid w:val="00370949"/>
    <w:rsid w:val="00373798"/>
    <w:rsid w:val="00377187"/>
    <w:rsid w:val="003817A7"/>
    <w:rsid w:val="00382926"/>
    <w:rsid w:val="00383B81"/>
    <w:rsid w:val="00394020"/>
    <w:rsid w:val="003A051D"/>
    <w:rsid w:val="003A36BD"/>
    <w:rsid w:val="003A6D8D"/>
    <w:rsid w:val="003B47CD"/>
    <w:rsid w:val="003B73F4"/>
    <w:rsid w:val="003B7A5C"/>
    <w:rsid w:val="003C57F7"/>
    <w:rsid w:val="003C6558"/>
    <w:rsid w:val="003C6593"/>
    <w:rsid w:val="003D248B"/>
    <w:rsid w:val="003D362B"/>
    <w:rsid w:val="003D4A00"/>
    <w:rsid w:val="003E7ECD"/>
    <w:rsid w:val="003F581B"/>
    <w:rsid w:val="004005A9"/>
    <w:rsid w:val="0040224E"/>
    <w:rsid w:val="00403072"/>
    <w:rsid w:val="00412DA2"/>
    <w:rsid w:val="00417DBB"/>
    <w:rsid w:val="004203C1"/>
    <w:rsid w:val="00422DE1"/>
    <w:rsid w:val="00424FC7"/>
    <w:rsid w:val="00430EC3"/>
    <w:rsid w:val="00433F17"/>
    <w:rsid w:val="00435481"/>
    <w:rsid w:val="00436FC3"/>
    <w:rsid w:val="00446B81"/>
    <w:rsid w:val="00446D4A"/>
    <w:rsid w:val="004471EA"/>
    <w:rsid w:val="004538AB"/>
    <w:rsid w:val="00455097"/>
    <w:rsid w:val="004557CC"/>
    <w:rsid w:val="00456988"/>
    <w:rsid w:val="004601D3"/>
    <w:rsid w:val="00463DC4"/>
    <w:rsid w:val="00463EEA"/>
    <w:rsid w:val="0047219D"/>
    <w:rsid w:val="004774DF"/>
    <w:rsid w:val="00480FAB"/>
    <w:rsid w:val="00481A9A"/>
    <w:rsid w:val="00481BBB"/>
    <w:rsid w:val="0048467B"/>
    <w:rsid w:val="004853B3"/>
    <w:rsid w:val="004853CD"/>
    <w:rsid w:val="00486F98"/>
    <w:rsid w:val="004904A5"/>
    <w:rsid w:val="00497AA7"/>
    <w:rsid w:val="004A1C6B"/>
    <w:rsid w:val="004B01F7"/>
    <w:rsid w:val="004C0C51"/>
    <w:rsid w:val="004C0FA5"/>
    <w:rsid w:val="004C13DA"/>
    <w:rsid w:val="004C64B5"/>
    <w:rsid w:val="004C7D4A"/>
    <w:rsid w:val="004D29BE"/>
    <w:rsid w:val="004D466D"/>
    <w:rsid w:val="004D5B9F"/>
    <w:rsid w:val="004D7F64"/>
    <w:rsid w:val="004E15D8"/>
    <w:rsid w:val="004E3400"/>
    <w:rsid w:val="004F0BC9"/>
    <w:rsid w:val="004F3FCA"/>
    <w:rsid w:val="004F4103"/>
    <w:rsid w:val="004F4A31"/>
    <w:rsid w:val="004F5C26"/>
    <w:rsid w:val="005009CD"/>
    <w:rsid w:val="005034D0"/>
    <w:rsid w:val="00505D4B"/>
    <w:rsid w:val="0050667C"/>
    <w:rsid w:val="00512794"/>
    <w:rsid w:val="00522117"/>
    <w:rsid w:val="00531861"/>
    <w:rsid w:val="005344BD"/>
    <w:rsid w:val="00534C67"/>
    <w:rsid w:val="00537D69"/>
    <w:rsid w:val="0054171B"/>
    <w:rsid w:val="00543CE6"/>
    <w:rsid w:val="0054572A"/>
    <w:rsid w:val="005464C3"/>
    <w:rsid w:val="0054752A"/>
    <w:rsid w:val="005479A3"/>
    <w:rsid w:val="00547C8E"/>
    <w:rsid w:val="00556B0D"/>
    <w:rsid w:val="00566C0B"/>
    <w:rsid w:val="00572F37"/>
    <w:rsid w:val="0057314C"/>
    <w:rsid w:val="005756F7"/>
    <w:rsid w:val="00575CDD"/>
    <w:rsid w:val="00575F6E"/>
    <w:rsid w:val="00576AAF"/>
    <w:rsid w:val="00582A48"/>
    <w:rsid w:val="00583BBC"/>
    <w:rsid w:val="0058754F"/>
    <w:rsid w:val="005902EC"/>
    <w:rsid w:val="00591D38"/>
    <w:rsid w:val="00591FFA"/>
    <w:rsid w:val="005928E6"/>
    <w:rsid w:val="005969B7"/>
    <w:rsid w:val="005A0DD4"/>
    <w:rsid w:val="005A33AA"/>
    <w:rsid w:val="005B5D00"/>
    <w:rsid w:val="005C00C8"/>
    <w:rsid w:val="005C15CD"/>
    <w:rsid w:val="005C2071"/>
    <w:rsid w:val="005C370C"/>
    <w:rsid w:val="005C4888"/>
    <w:rsid w:val="005C5F11"/>
    <w:rsid w:val="005D15D8"/>
    <w:rsid w:val="005D25E5"/>
    <w:rsid w:val="005D554D"/>
    <w:rsid w:val="005D6081"/>
    <w:rsid w:val="005E05DB"/>
    <w:rsid w:val="005E0862"/>
    <w:rsid w:val="005E1659"/>
    <w:rsid w:val="005E1C6E"/>
    <w:rsid w:val="005E2566"/>
    <w:rsid w:val="005E4436"/>
    <w:rsid w:val="005E4EAB"/>
    <w:rsid w:val="005F03B1"/>
    <w:rsid w:val="005F1B87"/>
    <w:rsid w:val="006023BF"/>
    <w:rsid w:val="006025E1"/>
    <w:rsid w:val="006045E9"/>
    <w:rsid w:val="00614B40"/>
    <w:rsid w:val="0061582E"/>
    <w:rsid w:val="006166AA"/>
    <w:rsid w:val="00617A4C"/>
    <w:rsid w:val="006301C0"/>
    <w:rsid w:val="006325C2"/>
    <w:rsid w:val="0064178F"/>
    <w:rsid w:val="00645115"/>
    <w:rsid w:val="006476E7"/>
    <w:rsid w:val="00647D83"/>
    <w:rsid w:val="00650579"/>
    <w:rsid w:val="006552AF"/>
    <w:rsid w:val="006557E4"/>
    <w:rsid w:val="00662776"/>
    <w:rsid w:val="00665A58"/>
    <w:rsid w:val="006674E1"/>
    <w:rsid w:val="006768ED"/>
    <w:rsid w:val="006838A0"/>
    <w:rsid w:val="00685C86"/>
    <w:rsid w:val="00691E5B"/>
    <w:rsid w:val="00693A81"/>
    <w:rsid w:val="006952C4"/>
    <w:rsid w:val="006B06D2"/>
    <w:rsid w:val="006B1C87"/>
    <w:rsid w:val="006B2FC0"/>
    <w:rsid w:val="006B537C"/>
    <w:rsid w:val="006B61B3"/>
    <w:rsid w:val="006B7524"/>
    <w:rsid w:val="006C30E2"/>
    <w:rsid w:val="006C3D91"/>
    <w:rsid w:val="006C61CA"/>
    <w:rsid w:val="006D0213"/>
    <w:rsid w:val="006D2AAD"/>
    <w:rsid w:val="006D4924"/>
    <w:rsid w:val="006D7FE1"/>
    <w:rsid w:val="006E095A"/>
    <w:rsid w:val="006E3634"/>
    <w:rsid w:val="006F10EF"/>
    <w:rsid w:val="006F78C0"/>
    <w:rsid w:val="007000AB"/>
    <w:rsid w:val="00700E9C"/>
    <w:rsid w:val="00711966"/>
    <w:rsid w:val="00712312"/>
    <w:rsid w:val="00716B2F"/>
    <w:rsid w:val="00717E92"/>
    <w:rsid w:val="007264DD"/>
    <w:rsid w:val="007266A6"/>
    <w:rsid w:val="0072676D"/>
    <w:rsid w:val="007324E1"/>
    <w:rsid w:val="00734281"/>
    <w:rsid w:val="00734CCC"/>
    <w:rsid w:val="007360FD"/>
    <w:rsid w:val="00736996"/>
    <w:rsid w:val="007445EF"/>
    <w:rsid w:val="0074564A"/>
    <w:rsid w:val="00750461"/>
    <w:rsid w:val="00754D24"/>
    <w:rsid w:val="007601A3"/>
    <w:rsid w:val="00760BBC"/>
    <w:rsid w:val="00762684"/>
    <w:rsid w:val="007633F8"/>
    <w:rsid w:val="0077493D"/>
    <w:rsid w:val="00775637"/>
    <w:rsid w:val="007763C1"/>
    <w:rsid w:val="00780FB0"/>
    <w:rsid w:val="00781592"/>
    <w:rsid w:val="007852C8"/>
    <w:rsid w:val="00787F04"/>
    <w:rsid w:val="00792F86"/>
    <w:rsid w:val="00795144"/>
    <w:rsid w:val="007A08B9"/>
    <w:rsid w:val="007A11A6"/>
    <w:rsid w:val="007A4453"/>
    <w:rsid w:val="007A70EE"/>
    <w:rsid w:val="007B29A8"/>
    <w:rsid w:val="007B734F"/>
    <w:rsid w:val="007C2CA4"/>
    <w:rsid w:val="007C49EA"/>
    <w:rsid w:val="007D13E2"/>
    <w:rsid w:val="007D656D"/>
    <w:rsid w:val="007D68A6"/>
    <w:rsid w:val="007F6240"/>
    <w:rsid w:val="007F63B6"/>
    <w:rsid w:val="00804EF6"/>
    <w:rsid w:val="00810668"/>
    <w:rsid w:val="00810B10"/>
    <w:rsid w:val="00813852"/>
    <w:rsid w:val="008175CF"/>
    <w:rsid w:val="00821C3D"/>
    <w:rsid w:val="00824D1A"/>
    <w:rsid w:val="008304EB"/>
    <w:rsid w:val="008346E8"/>
    <w:rsid w:val="00835105"/>
    <w:rsid w:val="00840B9A"/>
    <w:rsid w:val="00841D3E"/>
    <w:rsid w:val="00841E96"/>
    <w:rsid w:val="00842ED6"/>
    <w:rsid w:val="00845D69"/>
    <w:rsid w:val="00850044"/>
    <w:rsid w:val="0085070F"/>
    <w:rsid w:val="00855866"/>
    <w:rsid w:val="00872993"/>
    <w:rsid w:val="00875A34"/>
    <w:rsid w:val="00876BCA"/>
    <w:rsid w:val="00883CBE"/>
    <w:rsid w:val="0088465F"/>
    <w:rsid w:val="00886C12"/>
    <w:rsid w:val="00891CD3"/>
    <w:rsid w:val="00894E20"/>
    <w:rsid w:val="00897FB1"/>
    <w:rsid w:val="008A061A"/>
    <w:rsid w:val="008A1C86"/>
    <w:rsid w:val="008A3D75"/>
    <w:rsid w:val="008A3EFA"/>
    <w:rsid w:val="008A49F8"/>
    <w:rsid w:val="008A7EA0"/>
    <w:rsid w:val="008B0DA3"/>
    <w:rsid w:val="008B5753"/>
    <w:rsid w:val="008C4AF5"/>
    <w:rsid w:val="008C522B"/>
    <w:rsid w:val="008C7ABC"/>
    <w:rsid w:val="008D3634"/>
    <w:rsid w:val="008E3026"/>
    <w:rsid w:val="008F2F1E"/>
    <w:rsid w:val="008F76EF"/>
    <w:rsid w:val="008F7C51"/>
    <w:rsid w:val="00903911"/>
    <w:rsid w:val="00917DB2"/>
    <w:rsid w:val="00921143"/>
    <w:rsid w:val="00921A82"/>
    <w:rsid w:val="00923652"/>
    <w:rsid w:val="00926508"/>
    <w:rsid w:val="009324BC"/>
    <w:rsid w:val="00932664"/>
    <w:rsid w:val="009342FC"/>
    <w:rsid w:val="009400A9"/>
    <w:rsid w:val="00943C48"/>
    <w:rsid w:val="00944B46"/>
    <w:rsid w:val="009508A9"/>
    <w:rsid w:val="009526F2"/>
    <w:rsid w:val="00955B2B"/>
    <w:rsid w:val="009569D2"/>
    <w:rsid w:val="00957027"/>
    <w:rsid w:val="00970547"/>
    <w:rsid w:val="009754CD"/>
    <w:rsid w:val="00981284"/>
    <w:rsid w:val="00984B58"/>
    <w:rsid w:val="009873AF"/>
    <w:rsid w:val="00987482"/>
    <w:rsid w:val="00991FAD"/>
    <w:rsid w:val="00993074"/>
    <w:rsid w:val="00997055"/>
    <w:rsid w:val="009A008A"/>
    <w:rsid w:val="009A279F"/>
    <w:rsid w:val="009A6F1A"/>
    <w:rsid w:val="009A719D"/>
    <w:rsid w:val="009B2764"/>
    <w:rsid w:val="009B2EBD"/>
    <w:rsid w:val="009B62A2"/>
    <w:rsid w:val="009B6C43"/>
    <w:rsid w:val="009B6E81"/>
    <w:rsid w:val="009B7FA4"/>
    <w:rsid w:val="009C3287"/>
    <w:rsid w:val="009C5C15"/>
    <w:rsid w:val="009C6D8C"/>
    <w:rsid w:val="009C7FC0"/>
    <w:rsid w:val="009D0D89"/>
    <w:rsid w:val="009D3CA9"/>
    <w:rsid w:val="009D633C"/>
    <w:rsid w:val="009D7D2D"/>
    <w:rsid w:val="009E3BBB"/>
    <w:rsid w:val="009E5259"/>
    <w:rsid w:val="009E6041"/>
    <w:rsid w:val="009F240A"/>
    <w:rsid w:val="009F58D7"/>
    <w:rsid w:val="009F7842"/>
    <w:rsid w:val="00A00AC5"/>
    <w:rsid w:val="00A02BD4"/>
    <w:rsid w:val="00A02E87"/>
    <w:rsid w:val="00A04F23"/>
    <w:rsid w:val="00A10807"/>
    <w:rsid w:val="00A13E7B"/>
    <w:rsid w:val="00A16411"/>
    <w:rsid w:val="00A16F2B"/>
    <w:rsid w:val="00A17300"/>
    <w:rsid w:val="00A204E3"/>
    <w:rsid w:val="00A2070D"/>
    <w:rsid w:val="00A21B47"/>
    <w:rsid w:val="00A24EA2"/>
    <w:rsid w:val="00A24F42"/>
    <w:rsid w:val="00A31679"/>
    <w:rsid w:val="00A31EE4"/>
    <w:rsid w:val="00A332DF"/>
    <w:rsid w:val="00A33751"/>
    <w:rsid w:val="00A35D57"/>
    <w:rsid w:val="00A3613C"/>
    <w:rsid w:val="00A368D9"/>
    <w:rsid w:val="00A36D57"/>
    <w:rsid w:val="00A40897"/>
    <w:rsid w:val="00A5074B"/>
    <w:rsid w:val="00A546AC"/>
    <w:rsid w:val="00A5591A"/>
    <w:rsid w:val="00A5634D"/>
    <w:rsid w:val="00A56EED"/>
    <w:rsid w:val="00A639B4"/>
    <w:rsid w:val="00A644EB"/>
    <w:rsid w:val="00A65CD3"/>
    <w:rsid w:val="00A67507"/>
    <w:rsid w:val="00A702E7"/>
    <w:rsid w:val="00A73683"/>
    <w:rsid w:val="00A7641E"/>
    <w:rsid w:val="00A77672"/>
    <w:rsid w:val="00A777D7"/>
    <w:rsid w:val="00A919E9"/>
    <w:rsid w:val="00A9247C"/>
    <w:rsid w:val="00A96BB7"/>
    <w:rsid w:val="00A96D84"/>
    <w:rsid w:val="00AA1F83"/>
    <w:rsid w:val="00AA31CD"/>
    <w:rsid w:val="00AA54A4"/>
    <w:rsid w:val="00AA5659"/>
    <w:rsid w:val="00AB10BC"/>
    <w:rsid w:val="00AB3079"/>
    <w:rsid w:val="00AB524F"/>
    <w:rsid w:val="00AC48D2"/>
    <w:rsid w:val="00AC5363"/>
    <w:rsid w:val="00AD0CF9"/>
    <w:rsid w:val="00AD2B17"/>
    <w:rsid w:val="00AD2B8D"/>
    <w:rsid w:val="00AD3AF7"/>
    <w:rsid w:val="00AD5838"/>
    <w:rsid w:val="00AD6111"/>
    <w:rsid w:val="00AE3A37"/>
    <w:rsid w:val="00AE5F58"/>
    <w:rsid w:val="00AE6B82"/>
    <w:rsid w:val="00AE7B9B"/>
    <w:rsid w:val="00B038E2"/>
    <w:rsid w:val="00B0421E"/>
    <w:rsid w:val="00B0462E"/>
    <w:rsid w:val="00B0668E"/>
    <w:rsid w:val="00B07969"/>
    <w:rsid w:val="00B11BF9"/>
    <w:rsid w:val="00B17757"/>
    <w:rsid w:val="00B26280"/>
    <w:rsid w:val="00B3283A"/>
    <w:rsid w:val="00B33271"/>
    <w:rsid w:val="00B378E1"/>
    <w:rsid w:val="00B37FBD"/>
    <w:rsid w:val="00B41216"/>
    <w:rsid w:val="00B45282"/>
    <w:rsid w:val="00B45CF6"/>
    <w:rsid w:val="00B4663E"/>
    <w:rsid w:val="00B47C16"/>
    <w:rsid w:val="00B532DE"/>
    <w:rsid w:val="00B578D4"/>
    <w:rsid w:val="00B60C87"/>
    <w:rsid w:val="00B715FC"/>
    <w:rsid w:val="00B7165F"/>
    <w:rsid w:val="00B72A9D"/>
    <w:rsid w:val="00B73F88"/>
    <w:rsid w:val="00B8100B"/>
    <w:rsid w:val="00B849AA"/>
    <w:rsid w:val="00B87C9C"/>
    <w:rsid w:val="00B9099A"/>
    <w:rsid w:val="00B93DD5"/>
    <w:rsid w:val="00B967D6"/>
    <w:rsid w:val="00BA21FD"/>
    <w:rsid w:val="00BA4699"/>
    <w:rsid w:val="00BB2302"/>
    <w:rsid w:val="00BC320B"/>
    <w:rsid w:val="00BC326D"/>
    <w:rsid w:val="00BC3F4C"/>
    <w:rsid w:val="00BC5783"/>
    <w:rsid w:val="00BC7336"/>
    <w:rsid w:val="00BC79BA"/>
    <w:rsid w:val="00BD0AD1"/>
    <w:rsid w:val="00BE117B"/>
    <w:rsid w:val="00BE1459"/>
    <w:rsid w:val="00BE2CD8"/>
    <w:rsid w:val="00BE34E9"/>
    <w:rsid w:val="00BE674A"/>
    <w:rsid w:val="00BE6B8E"/>
    <w:rsid w:val="00BE7A7A"/>
    <w:rsid w:val="00BF27A7"/>
    <w:rsid w:val="00BF28BD"/>
    <w:rsid w:val="00BF31F7"/>
    <w:rsid w:val="00BF57D3"/>
    <w:rsid w:val="00BF5F0F"/>
    <w:rsid w:val="00C06C35"/>
    <w:rsid w:val="00C07E89"/>
    <w:rsid w:val="00C10BA3"/>
    <w:rsid w:val="00C1234F"/>
    <w:rsid w:val="00C131BE"/>
    <w:rsid w:val="00C14EFD"/>
    <w:rsid w:val="00C14F6A"/>
    <w:rsid w:val="00C20423"/>
    <w:rsid w:val="00C222AE"/>
    <w:rsid w:val="00C24738"/>
    <w:rsid w:val="00C2663C"/>
    <w:rsid w:val="00C267BA"/>
    <w:rsid w:val="00C271B7"/>
    <w:rsid w:val="00C27499"/>
    <w:rsid w:val="00C31651"/>
    <w:rsid w:val="00C34666"/>
    <w:rsid w:val="00C3699A"/>
    <w:rsid w:val="00C409BB"/>
    <w:rsid w:val="00C42158"/>
    <w:rsid w:val="00C4292C"/>
    <w:rsid w:val="00C528F1"/>
    <w:rsid w:val="00C53E0E"/>
    <w:rsid w:val="00C54BB1"/>
    <w:rsid w:val="00C55057"/>
    <w:rsid w:val="00C563B3"/>
    <w:rsid w:val="00C63C62"/>
    <w:rsid w:val="00C65E2D"/>
    <w:rsid w:val="00C67F35"/>
    <w:rsid w:val="00C7088F"/>
    <w:rsid w:val="00C72AC9"/>
    <w:rsid w:val="00C75F9C"/>
    <w:rsid w:val="00C82516"/>
    <w:rsid w:val="00C837D5"/>
    <w:rsid w:val="00C84BF6"/>
    <w:rsid w:val="00C86561"/>
    <w:rsid w:val="00C97A7E"/>
    <w:rsid w:val="00C97D9D"/>
    <w:rsid w:val="00CA491F"/>
    <w:rsid w:val="00CA4AC1"/>
    <w:rsid w:val="00CB2C2B"/>
    <w:rsid w:val="00CB489E"/>
    <w:rsid w:val="00CB58E6"/>
    <w:rsid w:val="00CB6900"/>
    <w:rsid w:val="00CB724B"/>
    <w:rsid w:val="00CC2A59"/>
    <w:rsid w:val="00CC3D5F"/>
    <w:rsid w:val="00CC4D84"/>
    <w:rsid w:val="00CC515E"/>
    <w:rsid w:val="00CC5460"/>
    <w:rsid w:val="00CC5874"/>
    <w:rsid w:val="00CC58EF"/>
    <w:rsid w:val="00CC5F25"/>
    <w:rsid w:val="00CC6BDF"/>
    <w:rsid w:val="00CC7A7B"/>
    <w:rsid w:val="00CD2379"/>
    <w:rsid w:val="00CD2C12"/>
    <w:rsid w:val="00CD5B75"/>
    <w:rsid w:val="00CE2092"/>
    <w:rsid w:val="00CE20ED"/>
    <w:rsid w:val="00CE4133"/>
    <w:rsid w:val="00CE61B4"/>
    <w:rsid w:val="00CF00D0"/>
    <w:rsid w:val="00CF031A"/>
    <w:rsid w:val="00CF1395"/>
    <w:rsid w:val="00CF2607"/>
    <w:rsid w:val="00CF405C"/>
    <w:rsid w:val="00CF6648"/>
    <w:rsid w:val="00CF77FF"/>
    <w:rsid w:val="00D0349B"/>
    <w:rsid w:val="00D03E8F"/>
    <w:rsid w:val="00D05F9D"/>
    <w:rsid w:val="00D1046F"/>
    <w:rsid w:val="00D12827"/>
    <w:rsid w:val="00D144D5"/>
    <w:rsid w:val="00D147B6"/>
    <w:rsid w:val="00D155C8"/>
    <w:rsid w:val="00D17616"/>
    <w:rsid w:val="00D2240B"/>
    <w:rsid w:val="00D23BA0"/>
    <w:rsid w:val="00D23D01"/>
    <w:rsid w:val="00D24405"/>
    <w:rsid w:val="00D261C8"/>
    <w:rsid w:val="00D26853"/>
    <w:rsid w:val="00D27440"/>
    <w:rsid w:val="00D30078"/>
    <w:rsid w:val="00D371AE"/>
    <w:rsid w:val="00D44A06"/>
    <w:rsid w:val="00D477CB"/>
    <w:rsid w:val="00D5088A"/>
    <w:rsid w:val="00D509E0"/>
    <w:rsid w:val="00D510AF"/>
    <w:rsid w:val="00D5470A"/>
    <w:rsid w:val="00D600F1"/>
    <w:rsid w:val="00D61325"/>
    <w:rsid w:val="00D64AD3"/>
    <w:rsid w:val="00D657DE"/>
    <w:rsid w:val="00D71AE8"/>
    <w:rsid w:val="00D73913"/>
    <w:rsid w:val="00D75CDE"/>
    <w:rsid w:val="00D801CB"/>
    <w:rsid w:val="00D80671"/>
    <w:rsid w:val="00D819A2"/>
    <w:rsid w:val="00D86B8F"/>
    <w:rsid w:val="00D91FA6"/>
    <w:rsid w:val="00D933C7"/>
    <w:rsid w:val="00D93866"/>
    <w:rsid w:val="00D9419A"/>
    <w:rsid w:val="00D95949"/>
    <w:rsid w:val="00DA24BD"/>
    <w:rsid w:val="00DA333D"/>
    <w:rsid w:val="00DA3ADC"/>
    <w:rsid w:val="00DB0EAD"/>
    <w:rsid w:val="00DB35F9"/>
    <w:rsid w:val="00DB421B"/>
    <w:rsid w:val="00DB529D"/>
    <w:rsid w:val="00DC0533"/>
    <w:rsid w:val="00DC14EE"/>
    <w:rsid w:val="00DC376A"/>
    <w:rsid w:val="00DD239A"/>
    <w:rsid w:val="00DD296D"/>
    <w:rsid w:val="00DD7C41"/>
    <w:rsid w:val="00DE2B42"/>
    <w:rsid w:val="00DE57C1"/>
    <w:rsid w:val="00DE5C75"/>
    <w:rsid w:val="00DF3411"/>
    <w:rsid w:val="00E0141F"/>
    <w:rsid w:val="00E05C4C"/>
    <w:rsid w:val="00E0749E"/>
    <w:rsid w:val="00E114F8"/>
    <w:rsid w:val="00E11E19"/>
    <w:rsid w:val="00E20A46"/>
    <w:rsid w:val="00E25E88"/>
    <w:rsid w:val="00E26A98"/>
    <w:rsid w:val="00E2744B"/>
    <w:rsid w:val="00E3036B"/>
    <w:rsid w:val="00E3179B"/>
    <w:rsid w:val="00E32E4F"/>
    <w:rsid w:val="00E37CC7"/>
    <w:rsid w:val="00E40B93"/>
    <w:rsid w:val="00E428C7"/>
    <w:rsid w:val="00E43929"/>
    <w:rsid w:val="00E44126"/>
    <w:rsid w:val="00E510D0"/>
    <w:rsid w:val="00E55A1C"/>
    <w:rsid w:val="00E5759C"/>
    <w:rsid w:val="00E60979"/>
    <w:rsid w:val="00E61B08"/>
    <w:rsid w:val="00E63014"/>
    <w:rsid w:val="00E65CB8"/>
    <w:rsid w:val="00E673AC"/>
    <w:rsid w:val="00E734A4"/>
    <w:rsid w:val="00E74485"/>
    <w:rsid w:val="00E7505A"/>
    <w:rsid w:val="00E75206"/>
    <w:rsid w:val="00E808A7"/>
    <w:rsid w:val="00E80C75"/>
    <w:rsid w:val="00E832ED"/>
    <w:rsid w:val="00E836AC"/>
    <w:rsid w:val="00E83DDB"/>
    <w:rsid w:val="00E83F17"/>
    <w:rsid w:val="00E90BB9"/>
    <w:rsid w:val="00E9276D"/>
    <w:rsid w:val="00E93F38"/>
    <w:rsid w:val="00E958C3"/>
    <w:rsid w:val="00E96406"/>
    <w:rsid w:val="00E97A3F"/>
    <w:rsid w:val="00EA1D5A"/>
    <w:rsid w:val="00EA2D0E"/>
    <w:rsid w:val="00EA40A0"/>
    <w:rsid w:val="00EA6EAF"/>
    <w:rsid w:val="00EA6EC2"/>
    <w:rsid w:val="00EA72D8"/>
    <w:rsid w:val="00EB2497"/>
    <w:rsid w:val="00EB2AE7"/>
    <w:rsid w:val="00EB5DFF"/>
    <w:rsid w:val="00EB5E86"/>
    <w:rsid w:val="00EB7871"/>
    <w:rsid w:val="00EC42A4"/>
    <w:rsid w:val="00EC6CEE"/>
    <w:rsid w:val="00EC7007"/>
    <w:rsid w:val="00ED0D75"/>
    <w:rsid w:val="00ED1A9C"/>
    <w:rsid w:val="00ED3CD0"/>
    <w:rsid w:val="00EE08B2"/>
    <w:rsid w:val="00EE50DD"/>
    <w:rsid w:val="00EE6FB2"/>
    <w:rsid w:val="00EE7C18"/>
    <w:rsid w:val="00EE7F36"/>
    <w:rsid w:val="00EF078D"/>
    <w:rsid w:val="00EF6D85"/>
    <w:rsid w:val="00F02659"/>
    <w:rsid w:val="00F063F7"/>
    <w:rsid w:val="00F06CC0"/>
    <w:rsid w:val="00F10713"/>
    <w:rsid w:val="00F10AFA"/>
    <w:rsid w:val="00F21046"/>
    <w:rsid w:val="00F252FD"/>
    <w:rsid w:val="00F33C14"/>
    <w:rsid w:val="00F3575E"/>
    <w:rsid w:val="00F377D6"/>
    <w:rsid w:val="00F47BDD"/>
    <w:rsid w:val="00F53411"/>
    <w:rsid w:val="00F537AE"/>
    <w:rsid w:val="00F53B25"/>
    <w:rsid w:val="00F55248"/>
    <w:rsid w:val="00F56009"/>
    <w:rsid w:val="00F641E1"/>
    <w:rsid w:val="00F743EC"/>
    <w:rsid w:val="00F75AA7"/>
    <w:rsid w:val="00F80FF4"/>
    <w:rsid w:val="00F8190B"/>
    <w:rsid w:val="00F83495"/>
    <w:rsid w:val="00F903CF"/>
    <w:rsid w:val="00F91456"/>
    <w:rsid w:val="00F91DFD"/>
    <w:rsid w:val="00F931AE"/>
    <w:rsid w:val="00F95C7C"/>
    <w:rsid w:val="00FA0365"/>
    <w:rsid w:val="00FA15AE"/>
    <w:rsid w:val="00FA349E"/>
    <w:rsid w:val="00FA4EFC"/>
    <w:rsid w:val="00FB5238"/>
    <w:rsid w:val="00FB58BE"/>
    <w:rsid w:val="00FB5D60"/>
    <w:rsid w:val="00FC2B64"/>
    <w:rsid w:val="00FD187B"/>
    <w:rsid w:val="00FE0669"/>
    <w:rsid w:val="00FE531C"/>
    <w:rsid w:val="00FE5383"/>
    <w:rsid w:val="00FE62FB"/>
    <w:rsid w:val="00FE7186"/>
    <w:rsid w:val="00FF1978"/>
    <w:rsid w:val="00FF245A"/>
    <w:rsid w:val="00FF2898"/>
    <w:rsid w:val="00FF3539"/>
    <w:rsid w:val="00FF7A7A"/>
    <w:rsid w:val="0B2B50A6"/>
    <w:rsid w:val="0B3E517A"/>
    <w:rsid w:val="0C9CD9E5"/>
    <w:rsid w:val="104DA3E5"/>
    <w:rsid w:val="13A4C255"/>
    <w:rsid w:val="1590BA96"/>
    <w:rsid w:val="1CC1D5C1"/>
    <w:rsid w:val="21AEC94B"/>
    <w:rsid w:val="2BE56261"/>
    <w:rsid w:val="332D084E"/>
    <w:rsid w:val="375D89FC"/>
    <w:rsid w:val="436BE7B6"/>
    <w:rsid w:val="48C6D523"/>
    <w:rsid w:val="6844AC57"/>
    <w:rsid w:val="6E22B5F3"/>
    <w:rsid w:val="72848F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4679"/>
  <w15:chartTrackingRefBased/>
  <w15:docId w15:val="{1F4758D1-D261-4BAA-B749-E0569288D4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42158"/>
    <w:pPr>
      <w:numPr>
        <w:numId w:val="2"/>
      </w:numPr>
      <w:spacing w:before="240" w:after="240" w:line="240" w:lineRule="auto"/>
      <w:outlineLvl w:val="0"/>
    </w:pPr>
    <w:rPr>
      <w:b/>
      <w:sz w:val="36"/>
      <w:szCs w:val="30"/>
      <w:lang w:val="en-NZ"/>
    </w:rPr>
  </w:style>
  <w:style w:type="paragraph" w:styleId="Heading2">
    <w:name w:val="heading 2"/>
    <w:basedOn w:val="Normal"/>
    <w:next w:val="Normal"/>
    <w:link w:val="Heading2Char"/>
    <w:uiPriority w:val="9"/>
    <w:unhideWhenUsed/>
    <w:qFormat/>
    <w:rsid w:val="00C42158"/>
    <w:pPr>
      <w:numPr>
        <w:ilvl w:val="1"/>
        <w:numId w:val="2"/>
      </w:numPr>
      <w:spacing w:before="120" w:after="113" w:line="340" w:lineRule="atLeast"/>
      <w:outlineLvl w:val="1"/>
    </w:pPr>
    <w:rPr>
      <w:b/>
      <w:sz w:val="30"/>
      <w:szCs w:val="30"/>
      <w:lang w:val="en-NZ"/>
    </w:rPr>
  </w:style>
  <w:style w:type="paragraph" w:styleId="Heading3">
    <w:name w:val="heading 3"/>
    <w:basedOn w:val="Normal"/>
    <w:next w:val="Normal"/>
    <w:link w:val="Heading3Char"/>
    <w:uiPriority w:val="9"/>
    <w:unhideWhenUsed/>
    <w:qFormat/>
    <w:rsid w:val="00C42158"/>
    <w:pPr>
      <w:numPr>
        <w:ilvl w:val="2"/>
        <w:numId w:val="2"/>
      </w:numPr>
      <w:spacing w:before="113" w:after="0" w:line="280" w:lineRule="atLeast"/>
      <w:outlineLvl w:val="2"/>
    </w:pPr>
    <w:rPr>
      <w:b/>
      <w:color w:val="000000" w:themeColor="text1"/>
      <w:sz w:val="24"/>
      <w:szCs w:val="24"/>
      <w:lang w:val="en-NZ"/>
    </w:rPr>
  </w:style>
  <w:style w:type="paragraph" w:styleId="Heading4">
    <w:name w:val="heading 4"/>
    <w:basedOn w:val="Normal"/>
    <w:next w:val="Normal"/>
    <w:link w:val="Heading4Char"/>
    <w:uiPriority w:val="9"/>
    <w:semiHidden/>
    <w:qFormat/>
    <w:rsid w:val="00C42158"/>
    <w:pPr>
      <w:keepNext/>
      <w:keepLines/>
      <w:numPr>
        <w:ilvl w:val="3"/>
        <w:numId w:val="2"/>
      </w:numPr>
      <w:spacing w:before="200" w:after="0" w:line="260" w:lineRule="atLeast"/>
      <w:outlineLvl w:val="3"/>
    </w:pPr>
    <w:rPr>
      <w:rFonts w:asciiTheme="majorHAnsi" w:hAnsiTheme="majorHAnsi" w:eastAsiaTheme="majorEastAsia" w:cstheme="majorBidi"/>
      <w:b/>
      <w:bCs/>
      <w:i/>
      <w:iCs/>
      <w:color w:val="5B9BD5" w:themeColor="accent1"/>
      <w:sz w:val="20"/>
      <w:lang w:val="en-N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B787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7871"/>
  </w:style>
  <w:style w:type="paragraph" w:styleId="Footer">
    <w:name w:val="footer"/>
    <w:basedOn w:val="Normal"/>
    <w:link w:val="FooterChar"/>
    <w:uiPriority w:val="99"/>
    <w:unhideWhenUsed/>
    <w:rsid w:val="00EB787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7871"/>
  </w:style>
  <w:style w:type="paragraph" w:styleId="Documenttitle" w:customStyle="1">
    <w:name w:val="Document title"/>
    <w:basedOn w:val="Normal"/>
    <w:uiPriority w:val="11"/>
    <w:rsid w:val="00BE34E9"/>
    <w:pPr>
      <w:autoSpaceDE w:val="0"/>
      <w:autoSpaceDN w:val="0"/>
      <w:adjustRightInd w:val="0"/>
      <w:spacing w:after="320" w:line="800" w:lineRule="atLeast"/>
      <w:textAlignment w:val="center"/>
    </w:pPr>
    <w:rPr>
      <w:rFonts w:ascii="Calibri" w:hAnsi="Calibri" w:cs="Calibri"/>
      <w:b/>
      <w:bCs/>
      <w:color w:val="595959" w:themeColor="text1" w:themeTint="A6"/>
      <w:sz w:val="68"/>
      <w:szCs w:val="68"/>
    </w:rPr>
  </w:style>
  <w:style w:type="character" w:styleId="ListParagraphChar" w:customStyle="1">
    <w:name w:val="List Paragraph Char"/>
    <w:aliases w:val="Rec para Char,List Paragraph1 Char,Recommendation Char,List Paragraph11 Char,NFP GP Bulleted List Char,Dot pt Char,F5 List Paragraph Char,No Spacing1 Char,List Paragraph Char Char Char Char,Indicator Text Char,Numbered Para 1 Char"/>
    <w:basedOn w:val="DefaultParagraphFont"/>
    <w:link w:val="ListParagraph"/>
    <w:uiPriority w:val="34"/>
    <w:qFormat/>
    <w:locked/>
    <w:rsid w:val="002B2E4B"/>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bulleted list"/>
    <w:basedOn w:val="Normal"/>
    <w:link w:val="ListParagraphChar"/>
    <w:uiPriority w:val="34"/>
    <w:qFormat/>
    <w:rsid w:val="002B2E4B"/>
    <w:pPr>
      <w:spacing w:line="256" w:lineRule="auto"/>
      <w:ind w:left="720"/>
      <w:contextualSpacing/>
    </w:pPr>
  </w:style>
  <w:style w:type="character" w:styleId="Hyperlink">
    <w:name w:val="Hyperlink"/>
    <w:basedOn w:val="DefaultParagraphFont"/>
    <w:uiPriority w:val="99"/>
    <w:unhideWhenUsed/>
    <w:rsid w:val="002B2E4B"/>
    <w:rPr>
      <w:color w:val="0563C1" w:themeColor="hyperlink"/>
      <w:u w:val="single"/>
    </w:rPr>
  </w:style>
  <w:style w:type="character" w:styleId="normaltextrun" w:customStyle="1">
    <w:name w:val="normaltextrun"/>
    <w:basedOn w:val="DefaultParagraphFont"/>
    <w:rsid w:val="002B2E4B"/>
  </w:style>
  <w:style w:type="character" w:styleId="Heading1Char" w:customStyle="1">
    <w:name w:val="Heading 1 Char"/>
    <w:basedOn w:val="DefaultParagraphFont"/>
    <w:link w:val="Heading1"/>
    <w:uiPriority w:val="9"/>
    <w:rsid w:val="00C42158"/>
    <w:rPr>
      <w:b/>
      <w:sz w:val="36"/>
      <w:szCs w:val="30"/>
      <w:lang w:val="en-NZ"/>
    </w:rPr>
  </w:style>
  <w:style w:type="character" w:styleId="Heading2Char" w:customStyle="1">
    <w:name w:val="Heading 2 Char"/>
    <w:basedOn w:val="DefaultParagraphFont"/>
    <w:link w:val="Heading2"/>
    <w:uiPriority w:val="9"/>
    <w:rsid w:val="00C42158"/>
    <w:rPr>
      <w:b/>
      <w:sz w:val="30"/>
      <w:szCs w:val="30"/>
      <w:lang w:val="en-NZ"/>
    </w:rPr>
  </w:style>
  <w:style w:type="character" w:styleId="Heading3Char" w:customStyle="1">
    <w:name w:val="Heading 3 Char"/>
    <w:basedOn w:val="DefaultParagraphFont"/>
    <w:link w:val="Heading3"/>
    <w:uiPriority w:val="9"/>
    <w:rsid w:val="00C42158"/>
    <w:rPr>
      <w:b/>
      <w:color w:val="000000" w:themeColor="text1"/>
      <w:sz w:val="24"/>
      <w:szCs w:val="24"/>
      <w:lang w:val="en-NZ"/>
    </w:rPr>
  </w:style>
  <w:style w:type="character" w:styleId="Heading4Char" w:customStyle="1">
    <w:name w:val="Heading 4 Char"/>
    <w:basedOn w:val="DefaultParagraphFont"/>
    <w:link w:val="Heading4"/>
    <w:uiPriority w:val="9"/>
    <w:semiHidden/>
    <w:rsid w:val="00C42158"/>
    <w:rPr>
      <w:rFonts w:asciiTheme="majorHAnsi" w:hAnsiTheme="majorHAnsi" w:eastAsiaTheme="majorEastAsia" w:cstheme="majorBidi"/>
      <w:b/>
      <w:bCs/>
      <w:i/>
      <w:iCs/>
      <w:color w:val="5B9BD5" w:themeColor="accent1"/>
      <w:sz w:val="20"/>
      <w:lang w:val="en-NZ"/>
    </w:rPr>
  </w:style>
  <w:style w:type="table" w:styleId="TableGrid">
    <w:name w:val="Table Grid"/>
    <w:basedOn w:val="TableNormal"/>
    <w:uiPriority w:val="39"/>
    <w:rsid w:val="00C42158"/>
    <w:pPr>
      <w:spacing w:after="0" w:line="240" w:lineRule="auto"/>
    </w:pPr>
    <w:rPr>
      <w:lang w:val="en-N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portBody" w:customStyle="1">
    <w:name w:val="Report Body"/>
    <w:basedOn w:val="Normal"/>
    <w:link w:val="ReportBodyChar"/>
    <w:qFormat/>
    <w:rsid w:val="00CF00D0"/>
    <w:pPr>
      <w:numPr>
        <w:numId w:val="4"/>
      </w:numPr>
      <w:spacing w:before="120" w:after="120" w:line="240" w:lineRule="auto"/>
    </w:pPr>
    <w:rPr>
      <w:rFonts w:ascii="Verdana" w:hAnsi="Verdana" w:eastAsia="Times New Roman" w:cs="Arial"/>
      <w:color w:val="000000"/>
      <w:kern w:val="22"/>
      <w:sz w:val="20"/>
      <w:szCs w:val="20"/>
      <w:lang w:val="en-NZ" w:eastAsia="en-NZ"/>
    </w:rPr>
  </w:style>
  <w:style w:type="paragraph" w:styleId="ReportBody2" w:customStyle="1">
    <w:name w:val="Report Body 2"/>
    <w:basedOn w:val="ReportBody"/>
    <w:qFormat/>
    <w:rsid w:val="00CF00D0"/>
    <w:pPr>
      <w:numPr>
        <w:ilvl w:val="1"/>
      </w:numPr>
      <w:tabs>
        <w:tab w:val="num" w:pos="360"/>
      </w:tabs>
      <w:ind w:left="2007"/>
    </w:pPr>
  </w:style>
  <w:style w:type="character" w:styleId="ReportBodyChar" w:customStyle="1">
    <w:name w:val="Report Body Char"/>
    <w:basedOn w:val="DefaultParagraphFont"/>
    <w:link w:val="ReportBody"/>
    <w:rsid w:val="00CF00D0"/>
    <w:rPr>
      <w:rFonts w:ascii="Verdana" w:hAnsi="Verdana" w:eastAsia="Times New Roman" w:cs="Arial"/>
      <w:color w:val="000000"/>
      <w:kern w:val="22"/>
      <w:sz w:val="20"/>
      <w:szCs w:val="20"/>
      <w:lang w:val="en-NZ" w:eastAsia="en-NZ"/>
    </w:rPr>
  </w:style>
  <w:style w:type="character" w:styleId="eop" w:customStyle="1">
    <w:name w:val="eop"/>
    <w:basedOn w:val="DefaultParagraphFont"/>
    <w:rsid w:val="00B8100B"/>
  </w:style>
  <w:style w:type="paragraph" w:styleId="paragraph" w:customStyle="1">
    <w:name w:val="paragraph"/>
    <w:basedOn w:val="Normal"/>
    <w:rsid w:val="00CC6BDF"/>
    <w:pPr>
      <w:spacing w:before="100" w:beforeAutospacing="1" w:after="100" w:afterAutospacing="1" w:line="240" w:lineRule="auto"/>
    </w:pPr>
    <w:rPr>
      <w:rFonts w:ascii="Times New Roman" w:hAnsi="Times New Roman" w:eastAsia="Times New Roman" w:cs="Times New Roman"/>
      <w:sz w:val="24"/>
      <w:szCs w:val="24"/>
      <w:lang w:val="en-NZ" w:eastAsia="en-NZ"/>
    </w:rPr>
  </w:style>
  <w:style w:type="paragraph" w:styleId="FootnoteText">
    <w:name w:val="footnote text"/>
    <w:basedOn w:val="Normal"/>
    <w:link w:val="FootnoteTextChar"/>
    <w:uiPriority w:val="99"/>
    <w:semiHidden/>
    <w:unhideWhenUsed/>
    <w:rsid w:val="006B61B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B61B3"/>
    <w:rPr>
      <w:sz w:val="20"/>
      <w:szCs w:val="20"/>
    </w:rPr>
  </w:style>
  <w:style w:type="character" w:styleId="FootnoteReference">
    <w:name w:val="footnote reference"/>
    <w:basedOn w:val="DefaultParagraphFont"/>
    <w:uiPriority w:val="99"/>
    <w:semiHidden/>
    <w:unhideWhenUsed/>
    <w:rsid w:val="006B61B3"/>
    <w:rPr>
      <w:vertAlign w:val="superscript"/>
    </w:rPr>
  </w:style>
  <w:style w:type="paragraph" w:styleId="TOCHeading">
    <w:name w:val="TOC Heading"/>
    <w:basedOn w:val="Heading1"/>
    <w:next w:val="Normal"/>
    <w:uiPriority w:val="39"/>
    <w:unhideWhenUsed/>
    <w:qFormat/>
    <w:rsid w:val="009526F2"/>
    <w:pPr>
      <w:keepNext/>
      <w:keepLines/>
      <w:numPr>
        <w:numId w:val="0"/>
      </w:numPr>
      <w:spacing w:after="0" w:line="259" w:lineRule="auto"/>
      <w:outlineLvl w:val="9"/>
    </w:pPr>
    <w:rPr>
      <w:rFonts w:asciiTheme="majorHAnsi" w:hAnsiTheme="majorHAnsi" w:eastAsiaTheme="majorEastAsia"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526F2"/>
    <w:pPr>
      <w:spacing w:after="100"/>
    </w:pPr>
  </w:style>
  <w:style w:type="paragraph" w:styleId="TOC2">
    <w:name w:val="toc 2"/>
    <w:basedOn w:val="Normal"/>
    <w:next w:val="Normal"/>
    <w:autoRedefine/>
    <w:uiPriority w:val="39"/>
    <w:unhideWhenUsed/>
    <w:rsid w:val="009526F2"/>
    <w:pPr>
      <w:spacing w:after="100"/>
      <w:ind w:left="220"/>
    </w:pPr>
  </w:style>
  <w:style w:type="character" w:styleId="CommentReference">
    <w:name w:val="annotation reference"/>
    <w:basedOn w:val="DefaultParagraphFont"/>
    <w:uiPriority w:val="99"/>
    <w:semiHidden/>
    <w:unhideWhenUsed/>
    <w:rsid w:val="00F903CF"/>
    <w:rPr>
      <w:sz w:val="16"/>
      <w:szCs w:val="16"/>
    </w:rPr>
  </w:style>
  <w:style w:type="paragraph" w:styleId="CommentText">
    <w:name w:val="annotation text"/>
    <w:basedOn w:val="Normal"/>
    <w:link w:val="CommentTextChar"/>
    <w:uiPriority w:val="99"/>
    <w:unhideWhenUsed/>
    <w:rsid w:val="00F903CF"/>
    <w:pPr>
      <w:spacing w:line="240" w:lineRule="auto"/>
    </w:pPr>
    <w:rPr>
      <w:sz w:val="20"/>
      <w:szCs w:val="20"/>
    </w:rPr>
  </w:style>
  <w:style w:type="character" w:styleId="CommentTextChar" w:customStyle="1">
    <w:name w:val="Comment Text Char"/>
    <w:basedOn w:val="DefaultParagraphFont"/>
    <w:link w:val="CommentText"/>
    <w:uiPriority w:val="99"/>
    <w:rsid w:val="00F903CF"/>
    <w:rPr>
      <w:sz w:val="20"/>
      <w:szCs w:val="20"/>
    </w:rPr>
  </w:style>
  <w:style w:type="paragraph" w:styleId="CommentSubject">
    <w:name w:val="annotation subject"/>
    <w:basedOn w:val="CommentText"/>
    <w:next w:val="CommentText"/>
    <w:link w:val="CommentSubjectChar"/>
    <w:uiPriority w:val="99"/>
    <w:semiHidden/>
    <w:unhideWhenUsed/>
    <w:rsid w:val="00F903CF"/>
    <w:rPr>
      <w:b/>
      <w:bCs/>
    </w:rPr>
  </w:style>
  <w:style w:type="character" w:styleId="CommentSubjectChar" w:customStyle="1">
    <w:name w:val="Comment Subject Char"/>
    <w:basedOn w:val="CommentTextChar"/>
    <w:link w:val="CommentSubject"/>
    <w:uiPriority w:val="99"/>
    <w:semiHidden/>
    <w:rsid w:val="00F903CF"/>
    <w:rPr>
      <w:b/>
      <w:bCs/>
      <w:sz w:val="20"/>
      <w:szCs w:val="20"/>
    </w:rPr>
  </w:style>
  <w:style w:type="paragraph" w:styleId="RecLevel2" w:customStyle="1">
    <w:name w:val="Rec Level2"/>
    <w:basedOn w:val="RecLevel1"/>
    <w:qFormat/>
    <w:rsid w:val="00C1234F"/>
    <w:pPr>
      <w:numPr>
        <w:ilvl w:val="1"/>
        <w:numId w:val="16"/>
      </w:numPr>
    </w:pPr>
  </w:style>
  <w:style w:type="paragraph" w:styleId="RecLevel1" w:customStyle="1">
    <w:name w:val="Rec Level1"/>
    <w:basedOn w:val="ListParagraph"/>
    <w:link w:val="RecLevel1Char"/>
    <w:qFormat/>
    <w:rsid w:val="006768ED"/>
    <w:pPr>
      <w:tabs>
        <w:tab w:val="left" w:pos="567"/>
      </w:tabs>
      <w:suppressAutoHyphens/>
      <w:autoSpaceDE w:val="0"/>
      <w:autoSpaceDN w:val="0"/>
      <w:adjustRightInd w:val="0"/>
      <w:spacing w:before="120" w:after="120" w:line="280" w:lineRule="atLeast"/>
      <w:ind w:left="0"/>
      <w:textAlignment w:val="center"/>
    </w:pPr>
    <w:rPr>
      <w:rFonts w:ascii="Verdana" w:hAnsi="Verdana" w:eastAsia="Times New Roman" w:cs="Arial"/>
      <w:sz w:val="20"/>
      <w:szCs w:val="20"/>
      <w:lang w:val="en-NZ" w:eastAsia="en-NZ"/>
    </w:rPr>
  </w:style>
  <w:style w:type="character" w:styleId="RecLevel1Char" w:customStyle="1">
    <w:name w:val="Rec Level1 Char"/>
    <w:basedOn w:val="DefaultParagraphFont"/>
    <w:link w:val="RecLevel1"/>
    <w:rsid w:val="006768ED"/>
    <w:rPr>
      <w:rFonts w:ascii="Verdana" w:hAnsi="Verdana" w:eastAsia="Times New Roman" w:cs="Arial"/>
      <w:sz w:val="20"/>
      <w:szCs w:val="20"/>
      <w:lang w:val="en-NZ" w:eastAsia="en-NZ"/>
    </w:rPr>
  </w:style>
  <w:style w:type="paragraph" w:styleId="Revision">
    <w:name w:val="Revision"/>
    <w:hidden/>
    <w:uiPriority w:val="99"/>
    <w:semiHidden/>
    <w:rsid w:val="00D477CB"/>
    <w:pPr>
      <w:spacing w:after="0" w:line="240" w:lineRule="auto"/>
    </w:pPr>
  </w:style>
  <w:style w:type="paragraph" w:styleId="NormalWeb">
    <w:name w:val="Normal (Web)"/>
    <w:basedOn w:val="Normal"/>
    <w:uiPriority w:val="99"/>
    <w:unhideWhenUsed/>
    <w:rsid w:val="00A5074B"/>
    <w:pPr>
      <w:spacing w:before="100" w:beforeAutospacing="1" w:after="100" w:afterAutospacing="1" w:line="240" w:lineRule="auto"/>
    </w:pPr>
    <w:rPr>
      <w:rFonts w:ascii="Times New Roman" w:hAnsi="Times New Roman" w:eastAsia="Times New Roman" w:cs="Times New Roman"/>
      <w:sz w:val="24"/>
      <w:szCs w:val="24"/>
      <w:lang w:val="en-NZ" w:eastAsia="zh-CN" w:bidi="th-TH"/>
    </w:rPr>
  </w:style>
  <w:style w:type="character" w:styleId="FollowedHyperlink">
    <w:name w:val="FollowedHyperlink"/>
    <w:basedOn w:val="DefaultParagraphFont"/>
    <w:uiPriority w:val="99"/>
    <w:semiHidden/>
    <w:unhideWhenUsed/>
    <w:rsid w:val="00472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https://mhud.sharepoint.com/sites/pol2020112614345/products/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B90B5850DB27CD4B934655E1FAAE6CB8" ma:contentTypeVersion="33" ma:contentTypeDescription="Create a new document." ma:contentTypeScope="" ma:versionID="1839521a5d11b1267fd82d2330ed6445">
  <xsd:schema xmlns:xsd="http://www.w3.org/2001/XMLSchema" xmlns:xs="http://www.w3.org/2001/XMLSchema" xmlns:p="http://schemas.microsoft.com/office/2006/metadata/properties" xmlns:ns2="9da600a7-27fd-43ea-8cef-f13e8bd432ff" xmlns:ns3="4f9c820c-e7e2-444d-97ee-45f2b3485c1d" xmlns:ns4="97c71325-65b9-4833-a997-d05ab51373a7" xmlns:ns6="278c7679-94de-497f-a99b-0d515b994c4e" xmlns:ns7="f4b6973f-24b0-4b24-bb25-ee83104d3fab" targetNamespace="http://schemas.microsoft.com/office/2006/metadata/properties" ma:root="true" ma:fieldsID="013da047d22d6452e8971d8bd4a2d644" ns2:_="" ns3:_="" ns4:_="" ns6:_="" ns7:_="">
    <xsd:import namespace="9da600a7-27fd-43ea-8cef-f13e8bd432ff"/>
    <xsd:import namespace="4f9c820c-e7e2-444d-97ee-45f2b3485c1d"/>
    <xsd:import namespace="97c71325-65b9-4833-a997-d05ab51373a7"/>
    <xsd:import namespace="278c7679-94de-497f-a99b-0d515b994c4e"/>
    <xsd:import namespace="f4b6973f-24b0-4b24-bb25-ee83104d3fab"/>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Approval_x0020_Status" minOccurs="0"/>
                <xsd:element ref="ns6:_dlc_DocId" minOccurs="0"/>
                <xsd:element ref="ns6:_dlc_DocIdUrl" minOccurs="0"/>
                <xsd:element ref="ns6:_dlc_DocIdPersistId" minOccurs="0"/>
                <xsd:element ref="ns7:MediaServiceMetadata" minOccurs="0"/>
                <xsd:element ref="ns7:MediaServiceFastMetadata" minOccurs="0"/>
                <xsd:element ref="ns7:MediaServiceAutoKeyPoints" minOccurs="0"/>
                <xsd:element ref="ns7: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NA" ma:hidden="true" ma:internalName="Case" ma:readOnly="fal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Policy Development" ma:hidden="true" ma:internalName="Function" ma:readOnly="false">
      <xsd:simpleType>
        <xsd:restriction base="dms:Text">
          <xsd:maxLength value="255"/>
        </xsd:restriction>
      </xsd:simpleType>
    </xsd:element>
    <xsd:element name="Activity" ma:index="29" nillable="true" ma:displayName="Activity" ma:default="Projects" ma:hidden="true" ma:internalName="Activity" ma:readOnly="false">
      <xsd:simpleType>
        <xsd:restriction base="dms:Text">
          <xsd:maxLength value="255"/>
        </xsd:restriction>
      </xsd:simpleType>
    </xsd:element>
    <xsd:element name="Subactivity" ma:index="30" nillable="true" ma:displayName="Subactivity" ma:default="Products"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default="Property managers regulatory regime"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c7679-94de-497f-a99b-0d515b994c4e" elementFormDefault="qualified">
    <xsd:import namespace="http://schemas.microsoft.com/office/2006/documentManagement/types"/>
    <xsd:import namespace="http://schemas.microsoft.com/office/infopath/2007/PartnerControls"/>
    <xsd:element name="Approval_x0020_Status" ma:index="31" nillable="true" ma:displayName="Approval Status" ma:default="Draft" ma:format="Dropdown" ma:internalName="Approval_x0020_Status" ma:readOnly="false">
      <xsd:simpleType>
        <xsd:restriction base="dms:Choice">
          <xsd:enumeration value="Draft"/>
          <xsd:enumeration value="Final"/>
          <xsd:enumeration value="Released"/>
          <xsd:enumeration value="Minister Approved"/>
        </xsd:restrictio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6973f-24b0-4b24-bb25-ee83104d3fab"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Products</Subactivity>
    <PRADate3 xmlns="4f9c820c-e7e2-444d-97ee-45f2b3485c1d" xsi:nil="true"/>
    <PRAText5 xmlns="4f9c820c-e7e2-444d-97ee-45f2b3485c1d" xsi:nil="true"/>
    <Activity xmlns="4f9c820c-e7e2-444d-97ee-45f2b3485c1d">Projects</Activity>
    <PRADate2 xmlns="4f9c820c-e7e2-444d-97ee-45f2b3485c1d" xsi:nil="true"/>
    <Case xmlns="4f9c820c-e7e2-444d-97ee-45f2b3485c1d">NA</Case>
    <PRAText1 xmlns="4f9c820c-e7e2-444d-97ee-45f2b3485c1d" xsi:nil="true"/>
    <PRAText4 xmlns="4f9c820c-e7e2-444d-97ee-45f2b3485c1d" xsi:nil="true"/>
    <Year xmlns="9da600a7-27fd-43ea-8cef-f13e8bd432ff" xsi:nil="true"/>
    <Project xmlns="97c71325-65b9-4833-a997-d05ab51373a7">Property managers regulatory regime</Project>
    <Function xmlns="4f9c820c-e7e2-444d-97ee-45f2b3485c1d">Policy Development</Function>
    <PRAType xmlns="4f9c820c-e7e2-444d-97ee-45f2b3485c1d">Doc</PRAType>
    <PRADate1 xmlns="4f9c820c-e7e2-444d-97ee-45f2b3485c1d" xsi:nil="true"/>
    <PRAText3 xmlns="4f9c820c-e7e2-444d-97ee-45f2b3485c1d"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Approval_x0020_Status xmlns="278c7679-94de-497f-a99b-0d515b994c4e">Draft</Approval_x0020_Status>
    <_dlc_DocId xmlns="278c7679-94de-497f-a99b-0d515b994c4e">T2RFNZPDHDQZ-765936603-124</_dlc_DocId>
    <_dlc_DocIdUrl xmlns="278c7679-94de-497f-a99b-0d515b994c4e">
      <Url>https://mhud.sharepoint.com/sites/pol2020112614345/_layouts/15/DocIdRedir.aspx?ID=T2RFNZPDHDQZ-765936603-124</Url>
      <Description>T2RFNZPDHDQZ-765936603-124</Description>
    </_dlc_DocIdUrl>
  </documentManagement>
</p:properties>
</file>

<file path=customXml/itemProps1.xml><?xml version="1.0" encoding="utf-8"?>
<ds:datastoreItem xmlns:ds="http://schemas.openxmlformats.org/officeDocument/2006/customXml" ds:itemID="{F7C0AF69-9B4C-414C-8D59-D197C23F7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600a7-27fd-43ea-8cef-f13e8bd432ff"/>
    <ds:schemaRef ds:uri="4f9c820c-e7e2-444d-97ee-45f2b3485c1d"/>
    <ds:schemaRef ds:uri="97c71325-65b9-4833-a997-d05ab51373a7"/>
    <ds:schemaRef ds:uri="278c7679-94de-497f-a99b-0d515b994c4e"/>
    <ds:schemaRef ds:uri="f4b6973f-24b0-4b24-bb25-ee83104d3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10278-A12C-4548-B56A-D43E0FE9BED6}">
  <ds:schemaRefs>
    <ds:schemaRef ds:uri="http://schemas.microsoft.com/sharepoint/events"/>
  </ds:schemaRefs>
</ds:datastoreItem>
</file>

<file path=customXml/itemProps3.xml><?xml version="1.0" encoding="utf-8"?>
<ds:datastoreItem xmlns:ds="http://schemas.openxmlformats.org/officeDocument/2006/customXml" ds:itemID="{12C9EFC0-4A0A-4D78-A975-097574490777}">
  <ds:schemaRefs>
    <ds:schemaRef ds:uri="http://schemas.openxmlformats.org/officeDocument/2006/bibliography"/>
  </ds:schemaRefs>
</ds:datastoreItem>
</file>

<file path=customXml/itemProps4.xml><?xml version="1.0" encoding="utf-8"?>
<ds:datastoreItem xmlns:ds="http://schemas.openxmlformats.org/officeDocument/2006/customXml" ds:itemID="{330CB1D7-7F55-4247-976C-0A46484183B3}">
  <ds:schemaRefs>
    <ds:schemaRef ds:uri="http://schemas.microsoft.com/sharepoint/v3/contenttype/forms"/>
  </ds:schemaRefs>
</ds:datastoreItem>
</file>

<file path=customXml/itemProps5.xml><?xml version="1.0" encoding="utf-8"?>
<ds:datastoreItem xmlns:ds="http://schemas.openxmlformats.org/officeDocument/2006/customXml" ds:itemID="{50957FF5-F09D-4D1E-9570-33A3BE96BB3A}">
  <ds:schemaRefs>
    <ds:schemaRef ds:uri="http://schemas.microsoft.com/office/2006/metadata/properties"/>
    <ds:schemaRef ds:uri="http://schemas.microsoft.com/office/infopath/2007/PartnerControls"/>
    <ds:schemaRef ds:uri="9da600a7-27fd-43ea-8cef-f13e8bd432ff"/>
    <ds:schemaRef ds:uri="4f9c820c-e7e2-444d-97ee-45f2b3485c1d"/>
    <ds:schemaRef ds:uri="97c71325-65b9-4833-a997-d05ab51373a7"/>
    <ds:schemaRef ds:uri="278c7679-94de-497f-a99b-0d515b994c4e"/>
  </ds:schemaRefs>
</ds:datastoreItem>
</file>

<file path=docMetadata/LabelInfo.xml><?xml version="1.0" encoding="utf-8"?>
<clbl:labelList xmlns:clbl="http://schemas.microsoft.com/office/2020/mipLabelMetadata">
  <clbl:label id="{14c3db6d-cfd0-4832-972f-4b6726d3a31d}" enabled="1" method="Privileged" siteId="{9e9b3020-3d38-48a6-9064-373bc7b156dc}" contentBits="2" removed="0"/>
</clbl:labelList>
</file>

<file path=docProps/app.xml><?xml version="1.0" encoding="utf-8"?>
<Properties xmlns="http://schemas.openxmlformats.org/officeDocument/2006/extended-properties" xmlns:vt="http://schemas.openxmlformats.org/officeDocument/2006/docPropsVTypes">
  <Template>template.dotx</Template>
  <TotalTime>0</TotalTime>
  <Pages>1</Pages>
  <Words>3737</Words>
  <Characters>21304</Characters>
  <Application>Microsoft Office Word</Application>
  <DocSecurity>4</DocSecurity>
  <Lines>177</Lines>
  <Paragraphs>49</Paragraphs>
  <ScaleCrop>false</ScaleCrop>
  <Company/>
  <LinksUpToDate>false</LinksUpToDate>
  <CharactersWithSpaces>24992</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Caulfield</dc:creator>
  <cp:keywords/>
  <dc:description/>
  <cp:lastModifiedBy>Elzeth Grant Fargie</cp:lastModifiedBy>
  <cp:revision>151</cp:revision>
  <cp:lastPrinted>2022-01-25T22:01:00Z</cp:lastPrinted>
  <dcterms:created xsi:type="dcterms:W3CDTF">2022-01-19T18:52:00Z</dcterms:created>
  <dcterms:modified xsi:type="dcterms:W3CDTF">2022-02-15T17:52:00Z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0x010100B90B5850DB27CD4B934655E1FAAE6CB8</vt:lpwstr>
  </property>
  <property fmtid="{D5CDD505-2E9C-101B-9397-08002B2CF9AE}" pid="3" name="Project">
    <vt:lpwstr>Not yet defined</vt:lpwstr>
  </property>
  <property fmtid="{D5CDD505-2E9C-101B-9397-08002B2CF9AE}" pid="4" name="FunctionGroup">
    <vt:lpwstr>Not yet defined</vt:lpwstr>
  </property>
  <property fmtid="{D5CDD505-2E9C-101B-9397-08002B2CF9AE}" pid="5" name="RelatedPeople">
    <vt:lpwstr/>
  </property>
  <property fmtid="{D5CDD505-2E9C-101B-9397-08002B2CF9AE}" pid="6" name="AggregationStatus">
    <vt:lpwstr>Normal</vt:lpwstr>
  </property>
  <property fmtid="{D5CDD505-2E9C-101B-9397-08002B2CF9AE}" pid="7" name="KeyDocument">
    <vt:bool>false</vt:bool>
  </property>
  <property fmtid="{D5CDD505-2E9C-101B-9397-08002B2CF9AE}" pid="8" name="SecurityClassification">
    <vt:lpwstr>Not yet defined</vt:lpwstr>
  </property>
  <property fmtid="{D5CDD505-2E9C-101B-9397-08002B2CF9AE}" pid="9" name="_dlc_DocIdItemGuid">
    <vt:lpwstr>bc74857b-681c-43b4-ada4-b664f7652b7e</vt:lpwstr>
  </property>
  <property fmtid="{D5CDD505-2E9C-101B-9397-08002B2CF9AE}" pid="10" name="MSIP_Label_14c3db6d-cfd0-4832-972f-4b6726d3a31d_Enabled">
    <vt:lpwstr>true</vt:lpwstr>
  </property>
  <property fmtid="{D5CDD505-2E9C-101B-9397-08002B2CF9AE}" pid="11" name="MSIP_Label_14c3db6d-cfd0-4832-972f-4b6726d3a31d_SetDate">
    <vt:lpwstr>2022-01-18T21:52:51Z</vt:lpwstr>
  </property>
  <property fmtid="{D5CDD505-2E9C-101B-9397-08002B2CF9AE}" pid="12" name="MSIP_Label_14c3db6d-cfd0-4832-972f-4b6726d3a31d_Method">
    <vt:lpwstr>Privileged</vt:lpwstr>
  </property>
  <property fmtid="{D5CDD505-2E9C-101B-9397-08002B2CF9AE}" pid="13" name="MSIP_Label_14c3db6d-cfd0-4832-972f-4b6726d3a31d_Name">
    <vt:lpwstr>14c3db6d-cfd0-4832-972f-4b6726d3a31d</vt:lpwstr>
  </property>
  <property fmtid="{D5CDD505-2E9C-101B-9397-08002B2CF9AE}" pid="14" name="MSIP_Label_14c3db6d-cfd0-4832-972f-4b6726d3a31d_SiteId">
    <vt:lpwstr>9e9b3020-3d38-48a6-9064-373bc7b156dc</vt:lpwstr>
  </property>
  <property fmtid="{D5CDD505-2E9C-101B-9397-08002B2CF9AE}" pid="15" name="MSIP_Label_14c3db6d-cfd0-4832-972f-4b6726d3a31d_ActionId">
    <vt:lpwstr>161af746-fdec-4d46-986d-55edc1f62c08</vt:lpwstr>
  </property>
  <property fmtid="{D5CDD505-2E9C-101B-9397-08002B2CF9AE}" pid="16" name="MSIP_Label_14c3db6d-cfd0-4832-972f-4b6726d3a31d_ContentBits">
    <vt:lpwstr>2</vt:lpwstr>
  </property>
</Properties>
</file>